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6DA0BA7C" w:rsidR="00FD513E" w:rsidRPr="006A60BB" w:rsidRDefault="00CD089D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D089D">
              <w:rPr>
                <w:rFonts w:cs="Times New Roman"/>
                <w:color w:val="000000"/>
                <w:sz w:val="22"/>
                <w:szCs w:val="22"/>
              </w:rPr>
              <w:t>LHHIS4</w:t>
            </w:r>
            <w:r w:rsidR="00C24DF8">
              <w:rPr>
                <w:rFonts w:cs="Times New Roman"/>
                <w:color w:val="000000"/>
                <w:sz w:val="22"/>
                <w:szCs w:val="22"/>
              </w:rPr>
              <w:t>03</w:t>
            </w:r>
            <w:proofErr w:type="spellEnd"/>
          </w:p>
        </w:tc>
      </w:tr>
      <w:tr w:rsidR="00FD513E" w:rsidRPr="00CD089D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51D79AC9" w:rsidR="00FD513E" w:rsidRPr="006A60BB" w:rsidRDefault="00CD089D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 w:rsidRPr="00CD089D">
              <w:rPr>
                <w:rFonts w:cs="Times New Roman"/>
                <w:sz w:val="22"/>
                <w:szCs w:val="22"/>
                <w:lang w:val="fr-FR"/>
              </w:rPr>
              <w:t>Histoire politique du temps présent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CD089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232265B7" w:rsidR="00FD513E" w:rsidRPr="006A60BB" w:rsidRDefault="00CD089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Lampros Flitouris</w:t>
            </w:r>
          </w:p>
        </w:tc>
      </w:tr>
      <w:tr w:rsidR="00084C57" w:rsidRPr="00CD089D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CD089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CD089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CD089D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CD089D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CD089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394CD2" w:rsidRPr="00CD089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à remplir </w:t>
            </w:r>
            <w:r w:rsidRPr="00CD089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CD089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77777777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CD089D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CD089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5CD92CE0" w:rsidR="00FD513E" w:rsidRPr="006A60BB" w:rsidRDefault="00D20DA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L2</w:t>
            </w:r>
            <w:proofErr w:type="spellEnd"/>
            <w:r>
              <w:rPr>
                <w:rFonts w:cs="Times New Roman"/>
                <w:sz w:val="22"/>
                <w:szCs w:val="22"/>
                <w:lang w:val="fr-FR"/>
              </w:rPr>
              <w:t xml:space="preserve"> Histoire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CD089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6F518724" w:rsidR="00FD513E" w:rsidRPr="006A60BB" w:rsidRDefault="00CD089D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 xml:space="preserve">ombre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25BA6904" w:rsidR="00FD513E" w:rsidRPr="006A60BB" w:rsidRDefault="00CD089D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3DC2876B" w:rsidR="00FD513E" w:rsidRPr="006A60BB" w:rsidRDefault="00CD089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14D0B71B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D20DAD">
              <w:rPr>
                <w:rFonts w:cs="Times New Roman"/>
                <w:sz w:val="22"/>
                <w:szCs w:val="22"/>
              </w:rPr>
              <w:t>12</w:t>
            </w:r>
          </w:p>
          <w:p w14:paraId="43436470" w14:textId="64429709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D20DAD">
              <w:rPr>
                <w:rFonts w:cs="Times New Roman"/>
                <w:sz w:val="22"/>
                <w:szCs w:val="22"/>
              </w:rPr>
              <w:t>18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77777777" w:rsidR="00FD513E" w:rsidRPr="00055A99" w:rsidRDefault="00FD513E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</w:tc>
      </w:tr>
      <w:tr w:rsidR="00FD513E" w:rsidRPr="00CD089D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CD089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CD089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CD089D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CD089D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CD089D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CD089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CD089D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CD089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149" w14:textId="71E43758" w:rsidR="00FD513E" w:rsidRPr="00055A99" w:rsidRDefault="00D20DA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CC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CD089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DED1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BOUTIER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 &amp; D. JULIA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dir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>., Passés recomposés. Champs et chantiers de l'histoire, Autrement, Paris, 1995</w:t>
            </w:r>
          </w:p>
          <w:p w14:paraId="77DBD057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46D48055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INSTITUT D'HISTOIRE DU TEMPS PRÉSENT, Écrire l'histoire du temps présent. En hommage à François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Bédarida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>, éd. du C.N.R.S., Paris, 1993</w:t>
            </w:r>
          </w:p>
          <w:p w14:paraId="614C17EA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3F3E6072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G.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NOIREL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>, Qu'est-ce que l'histoire contemporaine ?, Hachette, Paris, 1996</w:t>
            </w:r>
          </w:p>
          <w:p w14:paraId="5706D998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3CD67070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lastRenderedPageBreak/>
              <w:t>A. WIEVIORKA, L'Ère du témoin, Plon, Paris, 1999.</w:t>
            </w:r>
          </w:p>
          <w:p w14:paraId="09A458D3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00F04BDB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t>MOINE Caroline, DELPORTE Christian, MARECHAL Denis, VEYRAT-MASSON Isabelle (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dir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>.), Images et sons de Mai 68, Nouveau monde éditions, 2011</w:t>
            </w:r>
          </w:p>
          <w:p w14:paraId="1D9AC2B0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552BA145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68, une histoire collective : 1962-1981 / sous la direction de Philippe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Artières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 et Michelle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Zancarini-Fournel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>. -Paris : La Découverte, 2008</w:t>
            </w:r>
          </w:p>
          <w:p w14:paraId="05D6B66A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1920B051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t>SIRINELLI Jean-François, Les vingt décisives, 1965-1985 : le passé proche de notre avenir, Paris, Fayard, 2007</w:t>
            </w:r>
          </w:p>
          <w:p w14:paraId="1618C28F" w14:textId="77777777" w:rsidR="00D20DAD" w:rsidRPr="00D20DAD" w:rsidRDefault="00D20DAD" w:rsidP="00D20DAD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3EBD99E6" w14:textId="4EECA517" w:rsidR="00FD513E" w:rsidRPr="00055A99" w:rsidRDefault="00D20DAD" w:rsidP="00D20DAD">
            <w:pPr>
              <w:rPr>
                <w:rFonts w:cs="Times New Roman"/>
                <w:sz w:val="22"/>
                <w:szCs w:val="22"/>
              </w:rPr>
            </w:pPr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Le siècle rebelle : [dictionnaire de la contestation au XXe siècle] / sous la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dir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. de Emmanuel de </w:t>
            </w:r>
            <w:proofErr w:type="spellStart"/>
            <w:r w:rsidRPr="00D20DAD">
              <w:rPr>
                <w:rFonts w:cs="Times New Roman"/>
                <w:sz w:val="22"/>
                <w:szCs w:val="22"/>
                <w:lang w:val="fr-FR"/>
              </w:rPr>
              <w:t>Waresquiel</w:t>
            </w:r>
            <w:proofErr w:type="spellEnd"/>
            <w:r w:rsidRPr="00D20DAD">
              <w:rPr>
                <w:rFonts w:cs="Times New Roman"/>
                <w:sz w:val="22"/>
                <w:szCs w:val="22"/>
                <w:lang w:val="fr-FR"/>
              </w:rPr>
              <w:t xml:space="preserve">. </w:t>
            </w:r>
            <w:r w:rsidRPr="00D20DAD">
              <w:rPr>
                <w:rFonts w:cs="Times New Roman"/>
                <w:sz w:val="22"/>
                <w:szCs w:val="22"/>
              </w:rPr>
              <w:t>Paris, Larousse, 2004</w:t>
            </w: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2433" w14:textId="77777777" w:rsidR="00415D62" w:rsidRDefault="00415D62" w:rsidP="004D5523">
      <w:r>
        <w:separator/>
      </w:r>
    </w:p>
  </w:endnote>
  <w:endnote w:type="continuationSeparator" w:id="0">
    <w:p w14:paraId="26FAE136" w14:textId="77777777" w:rsidR="00415D62" w:rsidRDefault="00415D62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CAF7" w14:textId="77777777" w:rsidR="00415D62" w:rsidRDefault="00415D62" w:rsidP="004D5523">
      <w:r>
        <w:separator/>
      </w:r>
    </w:p>
  </w:footnote>
  <w:footnote w:type="continuationSeparator" w:id="0">
    <w:p w14:paraId="06E8EEDC" w14:textId="77777777" w:rsidR="00415D62" w:rsidRDefault="00415D62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24141C"/>
    <w:rsid w:val="00286931"/>
    <w:rsid w:val="003673C3"/>
    <w:rsid w:val="00394CD2"/>
    <w:rsid w:val="003E718F"/>
    <w:rsid w:val="00415D62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43F12"/>
    <w:rsid w:val="008B2909"/>
    <w:rsid w:val="00997088"/>
    <w:rsid w:val="00C24DF8"/>
    <w:rsid w:val="00CD089D"/>
    <w:rsid w:val="00D20DAD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CF"/>
    <w:pPr>
      <w:ind w:left="720"/>
      <w:contextualSpacing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Char">
    <w:name w:val="Κεφαλίδα Char"/>
    <w:basedOn w:val="a0"/>
    <w:link w:val="a4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a5">
    <w:name w:val="footer"/>
    <w:basedOn w:val="a"/>
    <w:link w:val="Char0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Char0">
    <w:name w:val="Υποσέλιδο Char"/>
    <w:basedOn w:val="a0"/>
    <w:link w:val="a5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Flitouris Lampros</cp:lastModifiedBy>
  <cp:revision>3</cp:revision>
  <dcterms:created xsi:type="dcterms:W3CDTF">2021-12-01T16:09:00Z</dcterms:created>
  <dcterms:modified xsi:type="dcterms:W3CDTF">2021-12-01T16:09:00Z</dcterms:modified>
</cp:coreProperties>
</file>