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E8" w:rsidRDefault="003470E8" w:rsidP="00891D30">
      <w:pPr>
        <w:pStyle w:val="Default"/>
      </w:pPr>
      <w:r>
        <w:rPr>
          <w:noProof/>
          <w:lang w:eastAsia="fr-FR"/>
        </w:rPr>
        <w:drawing>
          <wp:inline distT="0" distB="0" distL="0" distR="0">
            <wp:extent cx="1799705" cy="107649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705" cy="107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D30">
        <w:t xml:space="preserve"> </w:t>
      </w:r>
      <w:r w:rsidR="00E928E7">
        <w:t xml:space="preserve">                                                            </w:t>
      </w:r>
    </w:p>
    <w:p w:rsidR="003470E8" w:rsidRDefault="003470E8" w:rsidP="003470E8">
      <w:pPr>
        <w:pStyle w:val="Default"/>
      </w:pPr>
    </w:p>
    <w:p w:rsidR="00583D74" w:rsidRPr="009D45EF" w:rsidRDefault="007B0B67" w:rsidP="007B0B67">
      <w:pPr>
        <w:pStyle w:val="Retraitcorpsdetexte3"/>
        <w:tabs>
          <w:tab w:val="clear" w:pos="3686"/>
        </w:tabs>
        <w:ind w:lef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583D74" w:rsidRPr="009D45EF">
        <w:rPr>
          <w:i/>
          <w:sz w:val="20"/>
          <w:szCs w:val="20"/>
        </w:rPr>
        <w:t>Affaire suivie par :</w:t>
      </w:r>
      <w:r w:rsidR="00583D74" w:rsidRPr="009D45EF">
        <w:rPr>
          <w:i/>
          <w:sz w:val="20"/>
          <w:szCs w:val="20"/>
        </w:rPr>
        <w:tab/>
      </w:r>
      <w:r w:rsidR="00583D74" w:rsidRPr="009D45EF">
        <w:rPr>
          <w:i/>
          <w:sz w:val="20"/>
          <w:szCs w:val="20"/>
        </w:rPr>
        <w:tab/>
      </w:r>
      <w:r w:rsidR="00583D74" w:rsidRPr="009D45EF">
        <w:rPr>
          <w:i/>
          <w:sz w:val="20"/>
          <w:szCs w:val="20"/>
        </w:rPr>
        <w:tab/>
      </w:r>
      <w:r w:rsidR="00583D74" w:rsidRPr="009D45EF">
        <w:rPr>
          <w:i/>
          <w:sz w:val="20"/>
          <w:szCs w:val="20"/>
        </w:rPr>
        <w:tab/>
      </w:r>
      <w:r w:rsidR="00583D74" w:rsidRPr="009D45EF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</w:p>
    <w:p w:rsidR="00583D74" w:rsidRDefault="007B0B67" w:rsidP="007B0B67">
      <w:pPr>
        <w:pStyle w:val="Retraitcorpsdetexte3"/>
        <w:tabs>
          <w:tab w:val="clear" w:pos="3686"/>
          <w:tab w:val="left" w:pos="-1276"/>
        </w:tabs>
        <w:ind w:lef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583D74">
        <w:rPr>
          <w:i/>
          <w:sz w:val="20"/>
          <w:szCs w:val="20"/>
        </w:rPr>
        <w:t xml:space="preserve">Mohamed </w:t>
      </w:r>
      <w:proofErr w:type="spellStart"/>
      <w:r w:rsidR="00583D74">
        <w:rPr>
          <w:i/>
          <w:sz w:val="20"/>
          <w:szCs w:val="20"/>
        </w:rPr>
        <w:t>Belmehdi</w:t>
      </w:r>
      <w:proofErr w:type="spellEnd"/>
    </w:p>
    <w:p w:rsidR="00583D74" w:rsidRPr="009D45EF" w:rsidRDefault="007B0B67" w:rsidP="007B0B67">
      <w:pPr>
        <w:pStyle w:val="Retraitcorpsdetexte3"/>
        <w:tabs>
          <w:tab w:val="clear" w:pos="3686"/>
          <w:tab w:val="left" w:pos="-1276"/>
        </w:tabs>
        <w:ind w:lef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583D74">
        <w:rPr>
          <w:i/>
          <w:sz w:val="20"/>
          <w:szCs w:val="20"/>
        </w:rPr>
        <w:t xml:space="preserve">Chef de service </w:t>
      </w:r>
      <w:r w:rsidR="00E928E7">
        <w:rPr>
          <w:i/>
          <w:sz w:val="20"/>
          <w:szCs w:val="20"/>
        </w:rPr>
        <w:t>logistique et sécurité</w:t>
      </w:r>
    </w:p>
    <w:p w:rsidR="00583D74" w:rsidRPr="009D45EF" w:rsidRDefault="007B0B67" w:rsidP="007B0B67">
      <w:pPr>
        <w:pStyle w:val="Retraitcorpsdetexte3"/>
        <w:tabs>
          <w:tab w:val="clear" w:pos="3686"/>
          <w:tab w:val="left" w:pos="0"/>
        </w:tabs>
        <w:ind w:lef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583D74" w:rsidRPr="009D45EF">
        <w:rPr>
          <w:i/>
          <w:sz w:val="20"/>
          <w:szCs w:val="20"/>
        </w:rPr>
        <w:t xml:space="preserve">Tél. : 01 39 25 </w:t>
      </w:r>
      <w:r w:rsidR="00E928E7">
        <w:rPr>
          <w:i/>
          <w:sz w:val="20"/>
          <w:szCs w:val="20"/>
        </w:rPr>
        <w:t>51 66</w:t>
      </w:r>
    </w:p>
    <w:p w:rsidR="00583D74" w:rsidRPr="009D45EF" w:rsidRDefault="007B0B67" w:rsidP="007B0B67">
      <w:pPr>
        <w:pStyle w:val="Retraitcorpsdetexte3"/>
        <w:ind w:lef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583D74" w:rsidRPr="009D45EF">
        <w:rPr>
          <w:i/>
          <w:sz w:val="20"/>
          <w:szCs w:val="20"/>
        </w:rPr>
        <w:t xml:space="preserve">Email : </w:t>
      </w:r>
      <w:r w:rsidR="00E928E7">
        <w:rPr>
          <w:i/>
          <w:sz w:val="20"/>
          <w:szCs w:val="20"/>
        </w:rPr>
        <w:t>mohamed.belmehdi@uvsq.fr</w:t>
      </w:r>
    </w:p>
    <w:p w:rsidR="00583D74" w:rsidRDefault="00583D74" w:rsidP="007B0B67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bookmarkStart w:id="0" w:name="_GoBack"/>
      <w:bookmarkEnd w:id="0"/>
    </w:p>
    <w:p w:rsidR="00891D30" w:rsidRDefault="00891D30" w:rsidP="007B0B67">
      <w:pPr>
        <w:pStyle w:val="Default"/>
        <w:rPr>
          <w:sz w:val="22"/>
          <w:szCs w:val="22"/>
        </w:rPr>
      </w:pPr>
    </w:p>
    <w:p w:rsidR="00891D30" w:rsidRDefault="00891D30" w:rsidP="00891D30">
      <w:pPr>
        <w:pStyle w:val="Default"/>
        <w:rPr>
          <w:sz w:val="22"/>
          <w:szCs w:val="22"/>
        </w:rPr>
      </w:pPr>
    </w:p>
    <w:p w:rsidR="00891D30" w:rsidRDefault="00891D30" w:rsidP="00891D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NOTE DE SERVICE </w:t>
      </w:r>
    </w:p>
    <w:p w:rsidR="00891D30" w:rsidRDefault="00891D30" w:rsidP="00891D3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3470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0364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Courrier </w:t>
      </w:r>
    </w:p>
    <w:p w:rsidR="00891D30" w:rsidRDefault="00891D30" w:rsidP="00891D30">
      <w:pPr>
        <w:pStyle w:val="Default"/>
        <w:rPr>
          <w:b/>
          <w:bCs/>
          <w:sz w:val="28"/>
          <w:szCs w:val="28"/>
        </w:rPr>
      </w:pPr>
    </w:p>
    <w:p w:rsidR="00891D30" w:rsidRDefault="00891D30" w:rsidP="00891D30">
      <w:pPr>
        <w:pStyle w:val="Default"/>
        <w:rPr>
          <w:b/>
          <w:bCs/>
          <w:sz w:val="28"/>
          <w:szCs w:val="28"/>
        </w:rPr>
      </w:pPr>
    </w:p>
    <w:p w:rsidR="00891D30" w:rsidRDefault="00891D30" w:rsidP="00891D30">
      <w:pPr>
        <w:pStyle w:val="Default"/>
        <w:rPr>
          <w:sz w:val="28"/>
          <w:szCs w:val="28"/>
        </w:rPr>
      </w:pPr>
    </w:p>
    <w:p w:rsidR="00891D30" w:rsidRDefault="00891D30" w:rsidP="00891D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distribution du courrier s’organise de la façon suivante : </w:t>
      </w:r>
    </w:p>
    <w:p w:rsidR="00891D30" w:rsidRDefault="00891D30" w:rsidP="00891D30">
      <w:pPr>
        <w:pStyle w:val="Default"/>
        <w:rPr>
          <w:sz w:val="22"/>
          <w:szCs w:val="22"/>
        </w:rPr>
      </w:pPr>
    </w:p>
    <w:p w:rsidR="00891D30" w:rsidRDefault="00891D30" w:rsidP="003470E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Dépôt du courrier par la poste : 9h</w:t>
      </w:r>
    </w:p>
    <w:p w:rsidR="00891D30" w:rsidRDefault="00891D30" w:rsidP="003470E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retirer à l’accueil du bâtiment : à partir de 10h</w:t>
      </w:r>
    </w:p>
    <w:p w:rsidR="00891D30" w:rsidRDefault="00891D30" w:rsidP="003470E8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891D30">
        <w:rPr>
          <w:bCs/>
          <w:sz w:val="22"/>
          <w:szCs w:val="22"/>
        </w:rPr>
        <w:t>Distribution dans les casiers des enseignants avant 11h</w:t>
      </w:r>
    </w:p>
    <w:p w:rsidR="00891D30" w:rsidRDefault="00891D30" w:rsidP="003470E8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Dépôt à l’accueil avant 15h </w:t>
      </w:r>
    </w:p>
    <w:p w:rsidR="003470E8" w:rsidRDefault="003470E8" w:rsidP="003470E8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Affranchissement entre 15h et 16h</w:t>
      </w:r>
    </w:p>
    <w:p w:rsidR="003470E8" w:rsidRPr="003470E8" w:rsidRDefault="003470E8" w:rsidP="003470E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Enlèvement par la poste : 16h30</w:t>
      </w:r>
    </w:p>
    <w:p w:rsidR="003470E8" w:rsidRPr="00891D30" w:rsidRDefault="003470E8" w:rsidP="00036436">
      <w:pPr>
        <w:pStyle w:val="Default"/>
        <w:ind w:left="720"/>
        <w:rPr>
          <w:sz w:val="22"/>
          <w:szCs w:val="22"/>
        </w:rPr>
      </w:pPr>
    </w:p>
    <w:p w:rsidR="00891D30" w:rsidRDefault="00891D30" w:rsidP="00891D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Tous les plis collectés avant 1</w:t>
      </w:r>
      <w:r w:rsidR="009F6081">
        <w:rPr>
          <w:sz w:val="22"/>
          <w:szCs w:val="22"/>
        </w:rPr>
        <w:t>5</w:t>
      </w:r>
      <w:r>
        <w:rPr>
          <w:sz w:val="22"/>
          <w:szCs w:val="22"/>
        </w:rPr>
        <w:t xml:space="preserve">h sont affranchis le jour même. </w:t>
      </w:r>
    </w:p>
    <w:p w:rsidR="00891D30" w:rsidRDefault="00891D30" w:rsidP="00891D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 un flux important de courrier doit être expédié, les composantes</w:t>
      </w:r>
      <w:r w:rsidR="0030539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0539F">
        <w:rPr>
          <w:sz w:val="22"/>
          <w:szCs w:val="22"/>
        </w:rPr>
        <w:t>les</w:t>
      </w:r>
      <w:r>
        <w:rPr>
          <w:sz w:val="22"/>
          <w:szCs w:val="22"/>
        </w:rPr>
        <w:t xml:space="preserve"> laboratoires</w:t>
      </w:r>
      <w:r w:rsidR="0030539F">
        <w:rPr>
          <w:sz w:val="22"/>
          <w:szCs w:val="22"/>
        </w:rPr>
        <w:t xml:space="preserve"> et les services hébergés sur le site de Vauban d’Alembert</w:t>
      </w:r>
      <w:r>
        <w:rPr>
          <w:sz w:val="22"/>
          <w:szCs w:val="22"/>
        </w:rPr>
        <w:t xml:space="preserve"> doivent en informer préalablement le service logistique et </w:t>
      </w:r>
      <w:r w:rsidR="00D56866">
        <w:rPr>
          <w:sz w:val="22"/>
          <w:szCs w:val="22"/>
        </w:rPr>
        <w:t>sécurité</w:t>
      </w:r>
      <w:r>
        <w:rPr>
          <w:sz w:val="22"/>
          <w:szCs w:val="22"/>
        </w:rPr>
        <w:t xml:space="preserve"> afin que soient organisés la collecte et l’affranchissement des plis en conséquence. </w:t>
      </w:r>
    </w:p>
    <w:p w:rsidR="00891D30" w:rsidRDefault="00891D30" w:rsidP="00891D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Les accueils sont auto</w:t>
      </w:r>
      <w:r w:rsidR="003470E8">
        <w:rPr>
          <w:sz w:val="22"/>
          <w:szCs w:val="22"/>
        </w:rPr>
        <w:t>risés à réceptionner les paquets</w:t>
      </w:r>
      <w:r>
        <w:rPr>
          <w:sz w:val="22"/>
          <w:szCs w:val="22"/>
        </w:rPr>
        <w:t xml:space="preserve">. Tout colis sans </w:t>
      </w:r>
      <w:r w:rsidR="003470E8">
        <w:rPr>
          <w:sz w:val="22"/>
          <w:szCs w:val="22"/>
        </w:rPr>
        <w:t>destinataire précis est refusé. Il</w:t>
      </w:r>
      <w:r>
        <w:rPr>
          <w:sz w:val="22"/>
          <w:szCs w:val="22"/>
        </w:rPr>
        <w:t xml:space="preserve"> est important de préciser la composante, le service ou le laboratoire de rattachement en haut à gauche de l’enveloppe. </w:t>
      </w:r>
    </w:p>
    <w:p w:rsidR="009F6081" w:rsidRDefault="009F6081" w:rsidP="00891D30">
      <w:pPr>
        <w:pStyle w:val="Default"/>
        <w:rPr>
          <w:sz w:val="22"/>
          <w:szCs w:val="22"/>
        </w:rPr>
      </w:pPr>
    </w:p>
    <w:p w:rsidR="000A5C46" w:rsidRPr="003470E8" w:rsidRDefault="00891D30" w:rsidP="00891D30">
      <w:pPr>
        <w:rPr>
          <w:rFonts w:ascii="Arial" w:hAnsi="Arial" w:cs="Arial"/>
        </w:rPr>
      </w:pPr>
      <w:r w:rsidRPr="003470E8">
        <w:rPr>
          <w:rFonts w:ascii="Arial" w:hAnsi="Arial" w:cs="Arial"/>
        </w:rPr>
        <w:t>Tout courrier sur lequel n’est pas indiqué l’expéditeur reste dans le casier départ y compris les courriers déposés aux accueils. Cette information est indispensable en cas de retour d’un courrier non distribué.</w:t>
      </w:r>
      <w:r w:rsidR="003470E8" w:rsidRPr="003470E8">
        <w:rPr>
          <w:rFonts w:ascii="Arial" w:hAnsi="Arial" w:cs="Arial"/>
        </w:rPr>
        <w:t xml:space="preserve"> </w:t>
      </w:r>
    </w:p>
    <w:sectPr w:rsidR="000A5C46" w:rsidRPr="0034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4873"/>
    <w:multiLevelType w:val="hybridMultilevel"/>
    <w:tmpl w:val="705AC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30"/>
    <w:rsid w:val="00036436"/>
    <w:rsid w:val="000A5C46"/>
    <w:rsid w:val="0030539F"/>
    <w:rsid w:val="003470E8"/>
    <w:rsid w:val="00583D74"/>
    <w:rsid w:val="007B0B67"/>
    <w:rsid w:val="00891D30"/>
    <w:rsid w:val="009F6081"/>
    <w:rsid w:val="00D56866"/>
    <w:rsid w:val="00E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A07B"/>
  <w15:chartTrackingRefBased/>
  <w15:docId w15:val="{955DA8C7-AE1F-423A-8BAD-00C1F141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1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83D74"/>
    <w:rPr>
      <w:color w:val="0000FF" w:themeColor="hyperlink"/>
      <w:u w:val="single"/>
    </w:rPr>
  </w:style>
  <w:style w:type="paragraph" w:styleId="Retraitcorpsdetexte3">
    <w:name w:val="Body Text Indent 3"/>
    <w:basedOn w:val="Normal"/>
    <w:link w:val="Retraitcorpsdetexte3Car"/>
    <w:rsid w:val="00583D74"/>
    <w:pPr>
      <w:tabs>
        <w:tab w:val="left" w:pos="3686"/>
      </w:tabs>
      <w:spacing w:after="0" w:line="240" w:lineRule="auto"/>
      <w:ind w:left="3686" w:hanging="3403"/>
    </w:pPr>
    <w:rPr>
      <w:rFonts w:ascii="Arial" w:eastAsia="Times New Roman" w:hAnsi="Arial" w:cs="Arial"/>
      <w:color w:val="00000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583D74"/>
    <w:rPr>
      <w:rFonts w:ascii="Arial" w:eastAsia="Times New Roman" w:hAnsi="Arial" w:cs="Arial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C7109598</Template>
  <TotalTime>40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ADMIN-UVSQ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Cherbonnier-Ahnich Anne-Marie</dc:creator>
  <cp:keywords/>
  <dc:description/>
  <cp:lastModifiedBy>Cherbonnier-Ahnich Anne-Marie</cp:lastModifiedBy>
  <cp:revision>7</cp:revision>
  <dcterms:created xsi:type="dcterms:W3CDTF">2018-04-03T13:32:00Z</dcterms:created>
  <dcterms:modified xsi:type="dcterms:W3CDTF">2018-04-04T06:38:00Z</dcterms:modified>
</cp:coreProperties>
</file>