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A9" w:rsidRDefault="00592DA9" w:rsidP="00415B9D">
      <w:pPr>
        <w:pStyle w:val="Sansinterligne"/>
        <w:spacing w:after="120" w:line="276" w:lineRule="auto"/>
        <w:jc w:val="both"/>
        <w:rPr>
          <w:sz w:val="24"/>
          <w:szCs w:val="24"/>
        </w:rPr>
      </w:pPr>
      <w:r>
        <w:rPr>
          <w:sz w:val="24"/>
          <w:szCs w:val="24"/>
        </w:rPr>
        <w:t>Pour récolter des fonds ou pour organiser un événement festif, la vente de produits alimentaires est un moyen très attractif, mais qui s’avère souvent dangereux en cas de non-respect des règles d’hygiène alimentaire</w:t>
      </w:r>
      <w:r w:rsidRPr="00415B9D">
        <w:rPr>
          <w:sz w:val="24"/>
          <w:szCs w:val="24"/>
        </w:rPr>
        <w:t xml:space="preserve">. </w:t>
      </w:r>
      <w:r>
        <w:rPr>
          <w:sz w:val="24"/>
          <w:szCs w:val="24"/>
        </w:rPr>
        <w:t>Voici quelques</w:t>
      </w:r>
      <w:r w:rsidRPr="00333A91">
        <w:rPr>
          <w:sz w:val="24"/>
          <w:szCs w:val="24"/>
        </w:rPr>
        <w:t xml:space="preserve"> </w:t>
      </w:r>
      <w:r>
        <w:rPr>
          <w:sz w:val="24"/>
          <w:szCs w:val="24"/>
        </w:rPr>
        <w:t>règle</w:t>
      </w:r>
      <w:r w:rsidRPr="00333A91">
        <w:rPr>
          <w:sz w:val="24"/>
          <w:szCs w:val="24"/>
        </w:rPr>
        <w:t>s</w:t>
      </w:r>
      <w:r>
        <w:rPr>
          <w:sz w:val="24"/>
          <w:szCs w:val="24"/>
        </w:rPr>
        <w:t>, qui encadrent ce type d’activité</w:t>
      </w:r>
      <w:r w:rsidR="002641A4">
        <w:rPr>
          <w:sz w:val="24"/>
          <w:szCs w:val="24"/>
        </w:rPr>
        <w:t xml:space="preserve"> </w:t>
      </w:r>
      <w:r>
        <w:rPr>
          <w:sz w:val="24"/>
          <w:szCs w:val="24"/>
        </w:rPr>
        <w:t xml:space="preserve">: </w:t>
      </w:r>
    </w:p>
    <w:p w:rsidR="00592DA9" w:rsidRPr="00B42623" w:rsidRDefault="00592DA9" w:rsidP="00A070E9">
      <w:pPr>
        <w:pStyle w:val="Sansinterligne"/>
        <w:spacing w:after="120" w:line="276" w:lineRule="auto"/>
        <w:jc w:val="both"/>
        <w:rPr>
          <w:sz w:val="2"/>
          <w:szCs w:val="2"/>
        </w:rPr>
      </w:pPr>
    </w:p>
    <w:p w:rsidR="00592DA9" w:rsidRPr="00333A91" w:rsidRDefault="00592DA9" w:rsidP="00A070E9">
      <w:pPr>
        <w:pStyle w:val="Sansinterligne"/>
        <w:spacing w:after="120" w:line="276" w:lineRule="auto"/>
        <w:jc w:val="both"/>
        <w:rPr>
          <w:b/>
          <w:i/>
          <w:sz w:val="32"/>
          <w:szCs w:val="32"/>
        </w:rPr>
      </w:pPr>
      <w:r w:rsidRPr="00333A91">
        <w:rPr>
          <w:b/>
          <w:i/>
          <w:sz w:val="32"/>
          <w:szCs w:val="32"/>
        </w:rPr>
        <w:t>Bon à savoir</w:t>
      </w:r>
      <w:r w:rsidRPr="00832756">
        <w:t xml:space="preserve"> </w:t>
      </w:r>
    </w:p>
    <w:p w:rsidR="00592DA9" w:rsidRDefault="00315CC6" w:rsidP="00A070E9">
      <w:pPr>
        <w:pStyle w:val="Sansinterligne"/>
        <w:spacing w:after="120" w:line="276" w:lineRule="auto"/>
        <w:jc w:val="both"/>
        <w:rPr>
          <w:sz w:val="24"/>
          <w:szCs w:val="24"/>
        </w:rPr>
      </w:pPr>
      <w:r>
        <w:rPr>
          <w:noProof/>
          <w:lang w:eastAsia="fr-FR"/>
        </w:rPr>
        <w:drawing>
          <wp:anchor distT="0" distB="0" distL="114300" distR="114300" simplePos="0" relativeHeight="251658240" behindDoc="0" locked="0" layoutInCell="1" allowOverlap="1">
            <wp:simplePos x="0" y="0"/>
            <wp:positionH relativeFrom="column">
              <wp:posOffset>-338455</wp:posOffset>
            </wp:positionH>
            <wp:positionV relativeFrom="paragraph">
              <wp:posOffset>51435</wp:posOffset>
            </wp:positionV>
            <wp:extent cx="1266825" cy="1124585"/>
            <wp:effectExtent l="0" t="0" r="9525" b="0"/>
            <wp:wrapSquare wrapText="bothSides"/>
            <wp:docPr id="3" name="Image 3" descr="http://img.over-blog-kiwi.com/0/80/89/46/201310/ob_3708e87763b7777074e4490b773610c0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mg.over-blog-kiwi.com/0/80/89/46/201310/ob_3708e87763b7777074e4490b773610c0_info.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124585"/>
                    </a:xfrm>
                    <a:prstGeom prst="rect">
                      <a:avLst/>
                    </a:prstGeom>
                    <a:noFill/>
                  </pic:spPr>
                </pic:pic>
              </a:graphicData>
            </a:graphic>
          </wp:anchor>
        </w:drawing>
      </w:r>
      <w:r w:rsidR="00592DA9">
        <w:rPr>
          <w:sz w:val="24"/>
          <w:szCs w:val="24"/>
        </w:rPr>
        <w:t>La vente de produits alimentaires est mentionnée dans le règlement intérieur de l’UVSQ. Celui-ci indique que :</w:t>
      </w:r>
    </w:p>
    <w:p w:rsidR="00592DA9" w:rsidRDefault="00592DA9" w:rsidP="00A070E9">
      <w:pPr>
        <w:pStyle w:val="Sansinterligne"/>
        <w:spacing w:after="120" w:line="276" w:lineRule="auto"/>
        <w:jc w:val="both"/>
        <w:rPr>
          <w:sz w:val="24"/>
          <w:szCs w:val="24"/>
        </w:rPr>
      </w:pPr>
      <w:r>
        <w:rPr>
          <w:sz w:val="24"/>
          <w:szCs w:val="24"/>
        </w:rPr>
        <w:t>« Toute vente de produits alimentaires peut être autorisée par le Président ou par la personne ayant eu délégation à cet effet. La vente autorisée doit être organisée dans le respect des normes réglementaires en la matière » (Hygiène et Sécurité).</w:t>
      </w:r>
    </w:p>
    <w:p w:rsidR="00592DA9" w:rsidRDefault="00592DA9" w:rsidP="00A070E9">
      <w:pPr>
        <w:pStyle w:val="Sansinterligne"/>
        <w:spacing w:after="120" w:line="276" w:lineRule="auto"/>
        <w:jc w:val="both"/>
        <w:rPr>
          <w:sz w:val="24"/>
          <w:szCs w:val="24"/>
        </w:rPr>
      </w:pPr>
      <w:r>
        <w:rPr>
          <w:sz w:val="24"/>
          <w:szCs w:val="24"/>
        </w:rPr>
        <w:t>En tout état de cause, le président de l’université doit être informé de ce type de manifestation, qui ne peut que revêtir d’un caractère exceptionnel et ne peut avoir lieu sans son accord. Une demande de manifestation doit donc lui être adressée pour organiser ce type d’événement.</w:t>
      </w:r>
    </w:p>
    <w:p w:rsidR="001F57F8" w:rsidRDefault="001F57F8" w:rsidP="00A070E9">
      <w:pPr>
        <w:pStyle w:val="Sansinterligne"/>
        <w:spacing w:after="120" w:line="276" w:lineRule="auto"/>
        <w:jc w:val="both"/>
        <w:rPr>
          <w:sz w:val="24"/>
          <w:szCs w:val="24"/>
        </w:rPr>
      </w:pPr>
      <w:r>
        <w:rPr>
          <w:sz w:val="24"/>
          <w:szCs w:val="24"/>
        </w:rPr>
        <w:t xml:space="preserve">Le formulaire de demande de manifestation est imprimable sur le site </w:t>
      </w:r>
      <w:hyperlink r:id="rId8" w:history="1">
        <w:r w:rsidRPr="001E0599">
          <w:rPr>
            <w:rStyle w:val="Lienhypertexte"/>
            <w:sz w:val="24"/>
            <w:szCs w:val="24"/>
          </w:rPr>
          <w:t>www.uvsq.fr</w:t>
        </w:r>
      </w:hyperlink>
      <w:r>
        <w:rPr>
          <w:sz w:val="24"/>
          <w:szCs w:val="24"/>
        </w:rPr>
        <w:t xml:space="preserve"> dans l’onglet de la Direction de la Communication.</w:t>
      </w:r>
    </w:p>
    <w:p w:rsidR="00592DA9" w:rsidRPr="00333A91" w:rsidRDefault="00592DA9" w:rsidP="00881CBA">
      <w:pPr>
        <w:pStyle w:val="Titre1"/>
        <w:numPr>
          <w:ilvl w:val="0"/>
          <w:numId w:val="2"/>
        </w:numPr>
        <w:spacing w:before="360"/>
        <w:ind w:left="567" w:hanging="210"/>
      </w:pPr>
      <w:r>
        <w:t>Ce qui n’est pas autorisé à l’UVSQ</w:t>
      </w:r>
    </w:p>
    <w:p w:rsidR="00592DA9" w:rsidRDefault="00592DA9" w:rsidP="00A070E9">
      <w:pPr>
        <w:pStyle w:val="Sansinterligne"/>
        <w:spacing w:after="120" w:line="276" w:lineRule="auto"/>
        <w:jc w:val="both"/>
        <w:rPr>
          <w:sz w:val="24"/>
          <w:szCs w:val="24"/>
        </w:rPr>
      </w:pPr>
      <w:r>
        <w:rPr>
          <w:sz w:val="24"/>
          <w:szCs w:val="24"/>
        </w:rPr>
        <w:t>Les étudiants de l’UVSQ proposent, de façon récurrente, de vendre des denrées alimentaires estampillées « fait maison », bio ou développement durable. Cependant, la Direction Départementale de Protection des Populations des Yvelines</w:t>
      </w:r>
      <w:r w:rsidR="001F57F8">
        <w:rPr>
          <w:sz w:val="24"/>
          <w:szCs w:val="24"/>
        </w:rPr>
        <w:t xml:space="preserve"> (DDPP)</w:t>
      </w:r>
      <w:r>
        <w:rPr>
          <w:sz w:val="24"/>
          <w:szCs w:val="24"/>
        </w:rPr>
        <w:t xml:space="preserve"> (« les services vétérinaires ») veille à l’application de l’</w:t>
      </w:r>
      <w:r w:rsidRPr="00AE1163">
        <w:rPr>
          <w:b/>
          <w:color w:val="FF0000"/>
          <w:sz w:val="24"/>
          <w:szCs w:val="24"/>
        </w:rPr>
        <w:t>interdi</w:t>
      </w:r>
      <w:r>
        <w:rPr>
          <w:b/>
          <w:color w:val="FF0000"/>
          <w:sz w:val="24"/>
          <w:szCs w:val="24"/>
        </w:rPr>
        <w:t>ction de</w:t>
      </w:r>
      <w:r w:rsidRPr="00AE1163">
        <w:rPr>
          <w:b/>
          <w:color w:val="FF0000"/>
          <w:sz w:val="24"/>
          <w:szCs w:val="24"/>
        </w:rPr>
        <w:t xml:space="preserve"> la vente de ce type de produit</w:t>
      </w:r>
      <w:r>
        <w:rPr>
          <w:sz w:val="24"/>
          <w:szCs w:val="24"/>
        </w:rPr>
        <w:t xml:space="preserve"> pour les raison suivantes :</w:t>
      </w:r>
    </w:p>
    <w:p w:rsidR="001F57F8" w:rsidRDefault="00592DA9" w:rsidP="00F45CC3">
      <w:pPr>
        <w:pStyle w:val="Sansinterligne"/>
        <w:numPr>
          <w:ilvl w:val="0"/>
          <w:numId w:val="7"/>
        </w:numPr>
        <w:spacing w:after="120" w:line="276" w:lineRule="auto"/>
        <w:jc w:val="both"/>
        <w:rPr>
          <w:sz w:val="24"/>
          <w:szCs w:val="24"/>
        </w:rPr>
      </w:pPr>
      <w:r w:rsidRPr="001F57F8">
        <w:rPr>
          <w:sz w:val="24"/>
          <w:szCs w:val="24"/>
        </w:rPr>
        <w:t>Aucun produit fait maison ne doit être distribué à du public car n’offrant aucune garantie sur l’hygiène alimentaire : légion de bactéries dans les réfrigérateurs, plans de travail en présence potentielle d’animaux domestiques, etc. augmentant de façon importante le risque de toxi-infection alimentaire</w:t>
      </w:r>
      <w:r w:rsidR="001F57F8">
        <w:rPr>
          <w:sz w:val="24"/>
          <w:szCs w:val="24"/>
        </w:rPr>
        <w:t>.</w:t>
      </w:r>
    </w:p>
    <w:p w:rsidR="00592DA9" w:rsidRPr="001F57F8" w:rsidRDefault="00592DA9" w:rsidP="00F45CC3">
      <w:pPr>
        <w:pStyle w:val="Sansinterligne"/>
        <w:numPr>
          <w:ilvl w:val="0"/>
          <w:numId w:val="7"/>
        </w:numPr>
        <w:spacing w:after="120" w:line="276" w:lineRule="auto"/>
        <w:jc w:val="both"/>
        <w:rPr>
          <w:sz w:val="24"/>
          <w:szCs w:val="24"/>
        </w:rPr>
      </w:pPr>
      <w:r w:rsidRPr="001F57F8">
        <w:rPr>
          <w:sz w:val="24"/>
          <w:szCs w:val="24"/>
        </w:rPr>
        <w:t xml:space="preserve">Le lieu de fabrication doit pouvoir être contrôlé par les services vétérinaires. Or, </w:t>
      </w:r>
      <w:r w:rsidR="00F51C45">
        <w:rPr>
          <w:sz w:val="24"/>
          <w:szCs w:val="24"/>
        </w:rPr>
        <w:t xml:space="preserve">ceux-ci </w:t>
      </w:r>
      <w:r w:rsidRPr="001F57F8">
        <w:rPr>
          <w:sz w:val="24"/>
          <w:szCs w:val="24"/>
        </w:rPr>
        <w:t>ne sont pas autorisés à contrôler les habitations.</w:t>
      </w:r>
    </w:p>
    <w:p w:rsidR="00592DA9" w:rsidRDefault="00592DA9" w:rsidP="000E430C">
      <w:pPr>
        <w:pStyle w:val="Sansinterligne"/>
        <w:spacing w:after="120" w:line="276" w:lineRule="auto"/>
        <w:jc w:val="both"/>
        <w:rPr>
          <w:sz w:val="24"/>
          <w:szCs w:val="24"/>
        </w:rPr>
      </w:pPr>
      <w:r>
        <w:rPr>
          <w:sz w:val="24"/>
          <w:szCs w:val="24"/>
        </w:rPr>
        <w:t>La DDPP est compétente pour relever ces infractions, verbaliser, mettre en demeure tout contrevenant, et a</w:t>
      </w:r>
      <w:r w:rsidR="00F51C45">
        <w:rPr>
          <w:sz w:val="24"/>
          <w:szCs w:val="24"/>
        </w:rPr>
        <w:t xml:space="preserve">vertir le Procureur de la République </w:t>
      </w:r>
      <w:r>
        <w:rPr>
          <w:sz w:val="24"/>
          <w:szCs w:val="24"/>
        </w:rPr>
        <w:t>en cas d’infraction au code pénal.</w:t>
      </w:r>
    </w:p>
    <w:p w:rsidR="005C356B" w:rsidRPr="005C356B" w:rsidRDefault="005C356B" w:rsidP="005C356B">
      <w:pPr>
        <w:pStyle w:val="Sansinterligne"/>
        <w:spacing w:after="120"/>
        <w:jc w:val="both"/>
        <w:rPr>
          <w:sz w:val="24"/>
          <w:szCs w:val="24"/>
        </w:rPr>
      </w:pPr>
      <w:r w:rsidRPr="005C356B">
        <w:rPr>
          <w:sz w:val="24"/>
          <w:szCs w:val="24"/>
        </w:rPr>
        <w:t xml:space="preserve">En plus des mesures que pourraient prendre la DDPP, le Président de l’université peut engager des poursuites disciplinaires envers les étudiants qui n’auraient pas respectés les règles d’hygiène et de </w:t>
      </w:r>
      <w:r w:rsidRPr="005C356B">
        <w:rPr>
          <w:sz w:val="24"/>
          <w:szCs w:val="24"/>
        </w:rPr>
        <w:lastRenderedPageBreak/>
        <w:t>sécurité. En effet, l’article R712-10 du code de l’éducation dispose que l’usager de l’université relève du régime disciplinaire de l’université lorsqu’il est auteur ou complice d'un fait de nature à porter atteinte à l'ordre ou au bon fonctionnement de l'université.</w:t>
      </w:r>
    </w:p>
    <w:p w:rsidR="005C356B" w:rsidRDefault="005C356B" w:rsidP="005C356B">
      <w:pPr>
        <w:pStyle w:val="Sansinterligne"/>
        <w:spacing w:after="120" w:line="276" w:lineRule="auto"/>
        <w:jc w:val="both"/>
        <w:rPr>
          <w:sz w:val="24"/>
          <w:szCs w:val="24"/>
        </w:rPr>
      </w:pPr>
      <w:r w:rsidRPr="005C356B">
        <w:rPr>
          <w:sz w:val="24"/>
          <w:szCs w:val="24"/>
        </w:rPr>
        <w:t>Les sanctions disciplinaires applicables aux étudiants vont de l'avertissement à l'exclusion définitive de tout établissement public d'enseignement supérieur.</w:t>
      </w:r>
    </w:p>
    <w:p w:rsidR="00592DA9" w:rsidRPr="007549E3" w:rsidRDefault="00592DA9" w:rsidP="007549E3">
      <w:pPr>
        <w:pStyle w:val="Titre2"/>
        <w:numPr>
          <w:ilvl w:val="0"/>
          <w:numId w:val="2"/>
        </w:numPr>
        <w:ind w:left="426" w:firstLine="0"/>
      </w:pPr>
      <w:r>
        <w:t>Ce qui est autorisé à l’UVSQ</w:t>
      </w:r>
    </w:p>
    <w:p w:rsidR="00592DA9" w:rsidRDefault="00592DA9" w:rsidP="00DD5DF5">
      <w:pPr>
        <w:pStyle w:val="Sansinterligne"/>
        <w:spacing w:after="120" w:line="276" w:lineRule="auto"/>
        <w:jc w:val="both"/>
        <w:rPr>
          <w:sz w:val="24"/>
          <w:szCs w:val="24"/>
        </w:rPr>
      </w:pPr>
      <w:r>
        <w:rPr>
          <w:sz w:val="24"/>
          <w:szCs w:val="24"/>
        </w:rPr>
        <w:t>Seuls les produits achetés, conservés et confectionnés conformément aux normes d’hygiène alimentaire sont autorisés. C’est-à-dire :</w:t>
      </w:r>
    </w:p>
    <w:p w:rsidR="00592DA9" w:rsidRDefault="00592DA9" w:rsidP="004D06C5">
      <w:pPr>
        <w:pStyle w:val="Sansinterligne"/>
        <w:numPr>
          <w:ilvl w:val="0"/>
          <w:numId w:val="8"/>
        </w:numPr>
        <w:spacing w:after="120" w:line="276" w:lineRule="auto"/>
        <w:jc w:val="both"/>
        <w:rPr>
          <w:sz w:val="24"/>
          <w:szCs w:val="24"/>
        </w:rPr>
      </w:pPr>
      <w:r>
        <w:rPr>
          <w:sz w:val="24"/>
          <w:szCs w:val="24"/>
        </w:rPr>
        <w:t>Produits confectionnés dans une cuisine professionnelle (type CROUS, si celui-ci accepte d’encadrer ce type de projet), ou</w:t>
      </w:r>
    </w:p>
    <w:p w:rsidR="00592DA9" w:rsidRDefault="00592DA9" w:rsidP="004D06C5">
      <w:pPr>
        <w:pStyle w:val="Sansinterligne"/>
        <w:numPr>
          <w:ilvl w:val="0"/>
          <w:numId w:val="8"/>
        </w:numPr>
        <w:spacing w:after="120" w:line="276" w:lineRule="auto"/>
        <w:jc w:val="both"/>
        <w:rPr>
          <w:sz w:val="24"/>
          <w:szCs w:val="24"/>
        </w:rPr>
      </w:pPr>
      <w:r>
        <w:rPr>
          <w:sz w:val="24"/>
          <w:szCs w:val="24"/>
        </w:rPr>
        <w:t>Produits confectionnés dans du matériel professionnel de location spécialisé pour cuisiner sur place, ou</w:t>
      </w:r>
    </w:p>
    <w:p w:rsidR="00592DA9" w:rsidRDefault="00592DA9" w:rsidP="004D06C5">
      <w:pPr>
        <w:pStyle w:val="Sansinterligne"/>
        <w:numPr>
          <w:ilvl w:val="0"/>
          <w:numId w:val="8"/>
        </w:numPr>
        <w:spacing w:after="120" w:line="276" w:lineRule="auto"/>
        <w:jc w:val="both"/>
        <w:rPr>
          <w:sz w:val="24"/>
          <w:szCs w:val="24"/>
        </w:rPr>
      </w:pPr>
      <w:r>
        <w:rPr>
          <w:sz w:val="24"/>
          <w:szCs w:val="24"/>
        </w:rPr>
        <w:t>Produits achetés chez un professionnel type boulangerie ou commerce (</w:t>
      </w:r>
      <w:r w:rsidR="0099114B">
        <w:rPr>
          <w:sz w:val="24"/>
          <w:szCs w:val="24"/>
        </w:rPr>
        <w:t xml:space="preserve">par exemple : </w:t>
      </w:r>
      <w:r w:rsidR="00F51C45">
        <w:rPr>
          <w:sz w:val="24"/>
          <w:szCs w:val="24"/>
        </w:rPr>
        <w:t>grande surface</w:t>
      </w:r>
      <w:r>
        <w:rPr>
          <w:sz w:val="24"/>
          <w:szCs w:val="24"/>
        </w:rPr>
        <w:t>).</w:t>
      </w:r>
    </w:p>
    <w:p w:rsidR="00592DA9" w:rsidRDefault="00592DA9" w:rsidP="00696AC1">
      <w:pPr>
        <w:pStyle w:val="Sansinterligne"/>
        <w:spacing w:after="120" w:line="276" w:lineRule="auto"/>
        <w:jc w:val="both"/>
        <w:rPr>
          <w:sz w:val="24"/>
          <w:szCs w:val="24"/>
        </w:rPr>
      </w:pPr>
      <w:r>
        <w:rPr>
          <w:sz w:val="24"/>
          <w:szCs w:val="24"/>
        </w:rPr>
        <w:t>Par exemple, la vente de pâtisserie</w:t>
      </w:r>
      <w:r w:rsidR="0099114B">
        <w:rPr>
          <w:sz w:val="24"/>
          <w:szCs w:val="24"/>
        </w:rPr>
        <w:t>s</w:t>
      </w:r>
      <w:r>
        <w:rPr>
          <w:sz w:val="24"/>
          <w:szCs w:val="24"/>
        </w:rPr>
        <w:t xml:space="preserve"> ou de crêpe</w:t>
      </w:r>
      <w:r w:rsidR="0099114B">
        <w:rPr>
          <w:sz w:val="24"/>
          <w:szCs w:val="24"/>
        </w:rPr>
        <w:t>s</w:t>
      </w:r>
      <w:r>
        <w:rPr>
          <w:sz w:val="24"/>
          <w:szCs w:val="24"/>
        </w:rPr>
        <w:t xml:space="preserve"> est autorisée si celles-ci sont confectionnées sur place et dans du matériel professionnel.</w:t>
      </w:r>
    </w:p>
    <w:p w:rsidR="00592DA9" w:rsidRDefault="00592DA9" w:rsidP="00D8483B">
      <w:pPr>
        <w:pStyle w:val="Titre3"/>
        <w:numPr>
          <w:ilvl w:val="0"/>
          <w:numId w:val="2"/>
        </w:numPr>
        <w:ind w:left="851" w:hanging="425"/>
      </w:pPr>
      <w:r>
        <w:t>Bonnes pratiques</w:t>
      </w:r>
    </w:p>
    <w:p w:rsidR="00592DA9" w:rsidRDefault="00315CC6" w:rsidP="00D8483B">
      <w:pPr>
        <w:pStyle w:val="Sansinterligne"/>
        <w:spacing w:after="120" w:line="276" w:lineRule="auto"/>
        <w:jc w:val="both"/>
        <w:rPr>
          <w:sz w:val="24"/>
          <w:szCs w:val="24"/>
        </w:rPr>
      </w:pPr>
      <w:r>
        <w:rPr>
          <w:noProof/>
          <w:lang w:eastAsia="fr-FR"/>
        </w:rPr>
        <w:drawing>
          <wp:anchor distT="0" distB="0" distL="114300" distR="114300" simplePos="0" relativeHeight="251659264" behindDoc="0" locked="0" layoutInCell="1" allowOverlap="1">
            <wp:simplePos x="0" y="0"/>
            <wp:positionH relativeFrom="column">
              <wp:posOffset>5943600</wp:posOffset>
            </wp:positionH>
            <wp:positionV relativeFrom="paragraph">
              <wp:posOffset>200025</wp:posOffset>
            </wp:positionV>
            <wp:extent cx="1952625" cy="2181225"/>
            <wp:effectExtent l="0" t="0" r="9525" b="9525"/>
            <wp:wrapSquare wrapText="bothSides"/>
            <wp:docPr id="4" name="Image 1" descr="http://3.bp.blogspot.com/-jn-cc57qetY/Ufuj9IMkdLI/AAAAAAAAAG0/3-BrZeOzLI8/s1600/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3.bp.blogspot.com/-jn-cc57qetY/Ufuj9IMkdLI/AAAAAAAAAG0/3-BrZeOzLI8/s1600/Immagin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181225"/>
                    </a:xfrm>
                    <a:prstGeom prst="rect">
                      <a:avLst/>
                    </a:prstGeom>
                    <a:noFill/>
                  </pic:spPr>
                </pic:pic>
              </a:graphicData>
            </a:graphic>
          </wp:anchor>
        </w:drawing>
      </w:r>
      <w:r w:rsidR="00592DA9">
        <w:rPr>
          <w:sz w:val="24"/>
          <w:szCs w:val="24"/>
        </w:rPr>
        <w:t xml:space="preserve">Pour un événement en toute sécurité, voici une liste </w:t>
      </w:r>
      <w:r w:rsidR="00F51C45">
        <w:rPr>
          <w:sz w:val="24"/>
          <w:szCs w:val="24"/>
        </w:rPr>
        <w:t xml:space="preserve">non exhaustive </w:t>
      </w:r>
      <w:r w:rsidR="00592DA9">
        <w:rPr>
          <w:sz w:val="24"/>
          <w:szCs w:val="24"/>
        </w:rPr>
        <w:t>de bonnes pratiques à adopter :</w:t>
      </w:r>
    </w:p>
    <w:p w:rsidR="00592DA9" w:rsidRDefault="00592DA9" w:rsidP="00413B1A">
      <w:pPr>
        <w:pStyle w:val="Sansinterligne"/>
        <w:numPr>
          <w:ilvl w:val="0"/>
          <w:numId w:val="9"/>
        </w:numPr>
        <w:spacing w:after="120" w:line="276" w:lineRule="auto"/>
        <w:jc w:val="both"/>
        <w:rPr>
          <w:sz w:val="24"/>
          <w:szCs w:val="24"/>
        </w:rPr>
      </w:pPr>
      <w:r>
        <w:rPr>
          <w:sz w:val="24"/>
          <w:szCs w:val="24"/>
        </w:rPr>
        <w:t xml:space="preserve">Respectez la réglementation et les normes d’hygiène alimentaire en vigueur, notamment l’arrêté du </w:t>
      </w:r>
      <w:smartTag w:uri="urn:schemas-microsoft-com:office:smarttags" w:element="date">
        <w:smartTagPr>
          <w:attr w:name="Year" w:val="2013"/>
          <w:attr w:name="Day" w:val="08"/>
          <w:attr w:name="Month" w:val="10"/>
          <w:attr w:name="ls" w:val="trans"/>
        </w:smartTagPr>
        <w:r>
          <w:rPr>
            <w:sz w:val="24"/>
            <w:szCs w:val="24"/>
          </w:rPr>
          <w:t>08 octobre 2013</w:t>
        </w:r>
      </w:smartTag>
      <w:r>
        <w:rPr>
          <w:sz w:val="24"/>
          <w:szCs w:val="24"/>
        </w:rPr>
        <w:t xml:space="preserve"> (ci-joint) pour les denrées autre qu’animales.</w:t>
      </w:r>
    </w:p>
    <w:p w:rsidR="00592DA9" w:rsidRDefault="00592DA9" w:rsidP="00413B1A">
      <w:pPr>
        <w:pStyle w:val="Sansinterligne"/>
        <w:numPr>
          <w:ilvl w:val="0"/>
          <w:numId w:val="9"/>
        </w:numPr>
        <w:spacing w:after="120" w:line="276" w:lineRule="auto"/>
        <w:jc w:val="both"/>
        <w:rPr>
          <w:sz w:val="24"/>
          <w:szCs w:val="24"/>
        </w:rPr>
      </w:pPr>
      <w:r>
        <w:rPr>
          <w:sz w:val="24"/>
          <w:szCs w:val="24"/>
        </w:rPr>
        <w:t>Equipez-vous de gants et attachez-vous les cheveux lorsque vous servez le public.</w:t>
      </w:r>
    </w:p>
    <w:p w:rsidR="00592DA9" w:rsidRDefault="00592DA9" w:rsidP="00413B1A">
      <w:pPr>
        <w:pStyle w:val="Sansinterligne"/>
        <w:numPr>
          <w:ilvl w:val="0"/>
          <w:numId w:val="9"/>
        </w:numPr>
        <w:spacing w:after="120" w:line="276" w:lineRule="auto"/>
        <w:jc w:val="both"/>
        <w:rPr>
          <w:sz w:val="24"/>
          <w:szCs w:val="24"/>
        </w:rPr>
      </w:pPr>
      <w:r>
        <w:rPr>
          <w:sz w:val="24"/>
          <w:szCs w:val="24"/>
        </w:rPr>
        <w:t>La personne manipulant l’argent ne doit pas être la même qui manipule les denrées alimentaires.</w:t>
      </w:r>
    </w:p>
    <w:p w:rsidR="00F51C45" w:rsidRDefault="00592DA9" w:rsidP="00413B1A">
      <w:pPr>
        <w:pStyle w:val="Sansinterligne"/>
        <w:numPr>
          <w:ilvl w:val="0"/>
          <w:numId w:val="9"/>
        </w:numPr>
        <w:spacing w:after="120" w:line="276" w:lineRule="auto"/>
        <w:jc w:val="both"/>
        <w:rPr>
          <w:sz w:val="24"/>
          <w:szCs w:val="24"/>
        </w:rPr>
      </w:pPr>
      <w:r w:rsidRPr="00F51C45">
        <w:rPr>
          <w:sz w:val="24"/>
          <w:szCs w:val="24"/>
        </w:rPr>
        <w:t xml:space="preserve">Veillez à ne pas briser la chaîne du froid pour tout </w:t>
      </w:r>
      <w:r w:rsidR="00F51C45" w:rsidRPr="00F51C45">
        <w:rPr>
          <w:sz w:val="24"/>
          <w:szCs w:val="24"/>
        </w:rPr>
        <w:t>aliment.</w:t>
      </w:r>
    </w:p>
    <w:p w:rsidR="00592DA9" w:rsidRPr="00F51C45" w:rsidRDefault="00592DA9" w:rsidP="00413B1A">
      <w:pPr>
        <w:pStyle w:val="Sansinterligne"/>
        <w:numPr>
          <w:ilvl w:val="0"/>
          <w:numId w:val="9"/>
        </w:numPr>
        <w:spacing w:after="120" w:line="276" w:lineRule="auto"/>
        <w:jc w:val="both"/>
        <w:rPr>
          <w:sz w:val="24"/>
          <w:szCs w:val="24"/>
        </w:rPr>
      </w:pPr>
      <w:r w:rsidRPr="00F51C45">
        <w:rPr>
          <w:sz w:val="24"/>
          <w:szCs w:val="24"/>
        </w:rPr>
        <w:t>Toute réalisation ou toute transformation des denrées alimentaires doit avoir lieu sur place sur des surfaces li</w:t>
      </w:r>
      <w:bookmarkStart w:id="0" w:name="_GoBack"/>
      <w:bookmarkEnd w:id="0"/>
      <w:r w:rsidRPr="00F51C45">
        <w:rPr>
          <w:sz w:val="24"/>
          <w:szCs w:val="24"/>
        </w:rPr>
        <w:t>sses, parfaitement nettoyées.</w:t>
      </w:r>
      <w:r w:rsidRPr="007E13C5">
        <w:t xml:space="preserve"> </w:t>
      </w:r>
    </w:p>
    <w:p w:rsidR="00592DA9" w:rsidRPr="00F51C45" w:rsidRDefault="00592DA9" w:rsidP="003B0EAF">
      <w:pPr>
        <w:pStyle w:val="Sansinterligne"/>
        <w:numPr>
          <w:ilvl w:val="0"/>
          <w:numId w:val="9"/>
        </w:numPr>
        <w:spacing w:after="120" w:line="276" w:lineRule="auto"/>
        <w:jc w:val="both"/>
        <w:rPr>
          <w:sz w:val="28"/>
          <w:szCs w:val="24"/>
        </w:rPr>
      </w:pPr>
      <w:r w:rsidRPr="003B0EAF">
        <w:rPr>
          <w:sz w:val="24"/>
        </w:rPr>
        <w:t>Veillez au</w:t>
      </w:r>
      <w:r w:rsidRPr="00F51C45">
        <w:rPr>
          <w:sz w:val="24"/>
        </w:rPr>
        <w:t xml:space="preserve"> respect des dates de péremption (</w:t>
      </w:r>
      <w:r w:rsidRPr="00F51C45">
        <w:rPr>
          <w:rStyle w:val="lev"/>
          <w:b w:val="0"/>
          <w:sz w:val="24"/>
        </w:rPr>
        <w:t xml:space="preserve">Date Limite de Consommation </w:t>
      </w:r>
      <w:r w:rsidRPr="00F51C45">
        <w:rPr>
          <w:b/>
          <w:sz w:val="24"/>
        </w:rPr>
        <w:t xml:space="preserve">(DLC),  </w:t>
      </w:r>
      <w:r w:rsidRPr="00F51C45">
        <w:rPr>
          <w:rStyle w:val="lev"/>
          <w:b w:val="0"/>
          <w:sz w:val="24"/>
        </w:rPr>
        <w:t>Date Limite de Vente</w:t>
      </w:r>
      <w:r w:rsidRPr="00F51C45">
        <w:rPr>
          <w:b/>
          <w:sz w:val="24"/>
        </w:rPr>
        <w:t xml:space="preserve"> (DLV) </w:t>
      </w:r>
      <w:r w:rsidRPr="00F51C45">
        <w:rPr>
          <w:sz w:val="24"/>
        </w:rPr>
        <w:t>et</w:t>
      </w:r>
      <w:r w:rsidRPr="00F51C45">
        <w:rPr>
          <w:b/>
          <w:sz w:val="24"/>
        </w:rPr>
        <w:t xml:space="preserve"> </w:t>
      </w:r>
      <w:r w:rsidRPr="00F51C45">
        <w:rPr>
          <w:rStyle w:val="lev"/>
          <w:b w:val="0"/>
          <w:sz w:val="24"/>
        </w:rPr>
        <w:t>Date Limite d’Utilisation Optimale</w:t>
      </w:r>
      <w:r w:rsidRPr="00F51C45">
        <w:rPr>
          <w:b/>
          <w:sz w:val="24"/>
        </w:rPr>
        <w:t xml:space="preserve"> (DLUO)</w:t>
      </w:r>
      <w:r w:rsidR="002641A4" w:rsidRPr="00F51C45">
        <w:rPr>
          <w:sz w:val="24"/>
        </w:rPr>
        <w:t>)</w:t>
      </w:r>
      <w:r w:rsidRPr="00F51C45">
        <w:rPr>
          <w:sz w:val="24"/>
        </w:rPr>
        <w:t>.</w:t>
      </w:r>
    </w:p>
    <w:p w:rsidR="007E11D1" w:rsidRDefault="007E11D1" w:rsidP="004D06C5">
      <w:pPr>
        <w:pStyle w:val="Sansinterligne"/>
        <w:spacing w:after="120" w:line="276" w:lineRule="auto"/>
        <w:ind w:left="360"/>
        <w:jc w:val="both"/>
        <w:rPr>
          <w:sz w:val="24"/>
          <w:szCs w:val="24"/>
        </w:rPr>
      </w:pPr>
    </w:p>
    <w:p w:rsidR="00592DA9" w:rsidRDefault="00592DA9" w:rsidP="004D06C5">
      <w:pPr>
        <w:pStyle w:val="Sansinterligne"/>
        <w:spacing w:after="120" w:line="276" w:lineRule="auto"/>
        <w:ind w:left="360"/>
        <w:jc w:val="both"/>
        <w:rPr>
          <w:sz w:val="24"/>
          <w:szCs w:val="24"/>
        </w:rPr>
      </w:pPr>
      <w:r>
        <w:rPr>
          <w:sz w:val="24"/>
          <w:szCs w:val="24"/>
        </w:rPr>
        <w:t>Signature précédée de la mention « lu et approuvé » :</w:t>
      </w:r>
    </w:p>
    <w:p w:rsidR="00592DA9" w:rsidRPr="00333A91" w:rsidRDefault="00592DA9" w:rsidP="004D06C5">
      <w:pPr>
        <w:pStyle w:val="Sansinterligne"/>
        <w:spacing w:after="120" w:line="276" w:lineRule="auto"/>
        <w:ind w:left="360"/>
        <w:jc w:val="both"/>
        <w:rPr>
          <w:sz w:val="24"/>
          <w:szCs w:val="24"/>
        </w:rPr>
      </w:pPr>
      <w:r>
        <w:rPr>
          <w:sz w:val="24"/>
          <w:szCs w:val="24"/>
        </w:rPr>
        <w:t>Le</w:t>
      </w:r>
      <w:r w:rsidR="007E11D1">
        <w:rPr>
          <w:sz w:val="24"/>
          <w:szCs w:val="24"/>
        </w:rPr>
        <w:tab/>
      </w:r>
    </w:p>
    <w:sectPr w:rsidR="00592DA9" w:rsidRPr="00333A91" w:rsidSect="00881CBA">
      <w:footerReference w:type="default" r:id="rId10"/>
      <w:headerReference w:type="first" r:id="rId11"/>
      <w:footerReference w:type="first" r:id="rId12"/>
      <w:pgSz w:w="11906" w:h="16838"/>
      <w:pgMar w:top="851" w:right="107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2C" w:rsidRDefault="00BA2D2C" w:rsidP="008154D6">
      <w:pPr>
        <w:spacing w:after="0" w:line="240" w:lineRule="auto"/>
      </w:pPr>
      <w:r>
        <w:separator/>
      </w:r>
    </w:p>
  </w:endnote>
  <w:endnote w:type="continuationSeparator" w:id="0">
    <w:p w:rsidR="00BA2D2C" w:rsidRDefault="00BA2D2C" w:rsidP="00815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C" w:rsidRPr="008972DD" w:rsidRDefault="00BA2D2C" w:rsidP="008972DD">
    <w:pPr>
      <w:pStyle w:val="Sansinterligne"/>
      <w:jc w:val="center"/>
      <w:rPr>
        <w:color w:val="FF0000"/>
        <w:sz w:val="32"/>
        <w:szCs w:val="32"/>
      </w:rPr>
    </w:pPr>
    <w:r w:rsidRPr="008154D6">
      <w:t>_____________</w:t>
    </w:r>
    <w:r>
      <w:t>_____________________________________________________________________</w:t>
    </w:r>
    <w:r w:rsidRPr="008154D6">
      <w:t>_____</w:t>
    </w:r>
  </w:p>
  <w:p w:rsidR="00BA2D2C" w:rsidRDefault="00BA2D2C" w:rsidP="008972DD">
    <w:pPr>
      <w:pStyle w:val="Pieddepage"/>
      <w:jc w:val="center"/>
    </w:pPr>
    <w:r>
      <w:t xml:space="preserve">Page </w:t>
    </w:r>
    <w:r w:rsidR="004F42C5">
      <w:rPr>
        <w:b/>
        <w:bCs/>
      </w:rPr>
      <w:fldChar w:fldCharType="begin"/>
    </w:r>
    <w:r>
      <w:rPr>
        <w:b/>
        <w:bCs/>
      </w:rPr>
      <w:instrText>PAGE</w:instrText>
    </w:r>
    <w:r w:rsidR="004F42C5">
      <w:rPr>
        <w:b/>
        <w:bCs/>
      </w:rPr>
      <w:fldChar w:fldCharType="separate"/>
    </w:r>
    <w:r w:rsidR="007E11D1">
      <w:rPr>
        <w:b/>
        <w:bCs/>
        <w:noProof/>
      </w:rPr>
      <w:t>2</w:t>
    </w:r>
    <w:r w:rsidR="004F42C5">
      <w:rPr>
        <w:b/>
        <w:bCs/>
      </w:rPr>
      <w:fldChar w:fldCharType="end"/>
    </w:r>
    <w:r>
      <w:t xml:space="preserve"> sur </w:t>
    </w:r>
    <w:r w:rsidR="004F42C5">
      <w:rPr>
        <w:b/>
        <w:bCs/>
      </w:rPr>
      <w:fldChar w:fldCharType="begin"/>
    </w:r>
    <w:r>
      <w:rPr>
        <w:b/>
        <w:bCs/>
      </w:rPr>
      <w:instrText>NUMPAGES</w:instrText>
    </w:r>
    <w:r w:rsidR="004F42C5">
      <w:rPr>
        <w:b/>
        <w:bCs/>
      </w:rPr>
      <w:fldChar w:fldCharType="separate"/>
    </w:r>
    <w:r w:rsidR="007E11D1">
      <w:rPr>
        <w:b/>
        <w:bCs/>
        <w:noProof/>
      </w:rPr>
      <w:t>2</w:t>
    </w:r>
    <w:r w:rsidR="004F42C5">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C" w:rsidRPr="008972DD" w:rsidRDefault="00BA2D2C" w:rsidP="008972DD">
    <w:pPr>
      <w:pStyle w:val="Sansinterligne"/>
      <w:jc w:val="center"/>
      <w:rPr>
        <w:color w:val="FF0000"/>
        <w:sz w:val="32"/>
        <w:szCs w:val="32"/>
      </w:rPr>
    </w:pPr>
    <w:r w:rsidRPr="008154D6">
      <w:t>_____________</w:t>
    </w:r>
    <w:r>
      <w:t>_____________________________________________________________________</w:t>
    </w:r>
    <w:r w:rsidRPr="008154D6">
      <w:t>_____</w:t>
    </w:r>
  </w:p>
  <w:p w:rsidR="00BA2D2C" w:rsidRDefault="00BA2D2C" w:rsidP="008972DD">
    <w:pPr>
      <w:pStyle w:val="Pieddepage"/>
      <w:jc w:val="center"/>
    </w:pPr>
    <w:r>
      <w:t xml:space="preserve">Page </w:t>
    </w:r>
    <w:r w:rsidR="004F42C5">
      <w:rPr>
        <w:b/>
        <w:bCs/>
      </w:rPr>
      <w:fldChar w:fldCharType="begin"/>
    </w:r>
    <w:r>
      <w:rPr>
        <w:b/>
        <w:bCs/>
      </w:rPr>
      <w:instrText>PAGE</w:instrText>
    </w:r>
    <w:r w:rsidR="004F42C5">
      <w:rPr>
        <w:b/>
        <w:bCs/>
      </w:rPr>
      <w:fldChar w:fldCharType="separate"/>
    </w:r>
    <w:r w:rsidR="007E11D1">
      <w:rPr>
        <w:b/>
        <w:bCs/>
        <w:noProof/>
      </w:rPr>
      <w:t>1</w:t>
    </w:r>
    <w:r w:rsidR="004F42C5">
      <w:rPr>
        <w:b/>
        <w:bCs/>
      </w:rPr>
      <w:fldChar w:fldCharType="end"/>
    </w:r>
    <w:r>
      <w:t xml:space="preserve"> sur </w:t>
    </w:r>
    <w:r w:rsidR="004F42C5">
      <w:rPr>
        <w:b/>
        <w:bCs/>
      </w:rPr>
      <w:fldChar w:fldCharType="begin"/>
    </w:r>
    <w:r>
      <w:rPr>
        <w:b/>
        <w:bCs/>
      </w:rPr>
      <w:instrText>NUMPAGES</w:instrText>
    </w:r>
    <w:r w:rsidR="004F42C5">
      <w:rPr>
        <w:b/>
        <w:bCs/>
      </w:rPr>
      <w:fldChar w:fldCharType="separate"/>
    </w:r>
    <w:r w:rsidR="007E11D1">
      <w:rPr>
        <w:b/>
        <w:bCs/>
        <w:noProof/>
      </w:rPr>
      <w:t>2</w:t>
    </w:r>
    <w:r w:rsidR="004F42C5">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2C" w:rsidRDefault="00BA2D2C" w:rsidP="008154D6">
      <w:pPr>
        <w:spacing w:after="0" w:line="240" w:lineRule="auto"/>
      </w:pPr>
      <w:r>
        <w:separator/>
      </w:r>
    </w:p>
  </w:footnote>
  <w:footnote w:type="continuationSeparator" w:id="0">
    <w:p w:rsidR="00BA2D2C" w:rsidRDefault="00BA2D2C" w:rsidP="00815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C" w:rsidRDefault="00BA2D2C" w:rsidP="007D369F">
    <w:pPr>
      <w:pStyle w:val="Sansinterligne"/>
      <w:jc w:val="right"/>
      <w:rPr>
        <w:b/>
        <w:color w:val="00B050"/>
        <w:sz w:val="44"/>
        <w:szCs w:val="44"/>
      </w:rPr>
    </w:pPr>
  </w:p>
  <w:p w:rsidR="00BA2D2C" w:rsidRDefault="00BA2D2C" w:rsidP="007D369F">
    <w:pPr>
      <w:pStyle w:val="Sansinterligne"/>
      <w:jc w:val="right"/>
      <w:rPr>
        <w:b/>
        <w:color w:val="00B050"/>
        <w:sz w:val="44"/>
        <w:szCs w:val="44"/>
      </w:rPr>
    </w:pPr>
    <w:r w:rsidRPr="007D369F">
      <w:rPr>
        <w:b/>
        <w:noProof/>
        <w:color w:val="00B050"/>
        <w:sz w:val="44"/>
        <w:szCs w:val="44"/>
        <w:lang w:eastAsia="fr-FR"/>
      </w:rPr>
      <w:drawing>
        <wp:inline distT="0" distB="0" distL="0" distR="0">
          <wp:extent cx="1905800" cy="962025"/>
          <wp:effectExtent l="19050" t="0" r="0" b="0"/>
          <wp:docPr id="6" name="Image 1" descr="D:\users\carinive\mes documents\Desktop\logo-ups-uvsq-15x9cmx72-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rinive\mes documents\Desktop\logo-ups-uvsq-15x9cmx72-rvb.jpg"/>
                  <pic:cNvPicPr>
                    <a:picLocks noChangeAspect="1" noChangeArrowheads="1"/>
                  </pic:cNvPicPr>
                </pic:nvPicPr>
                <pic:blipFill>
                  <a:blip r:embed="rId1"/>
                  <a:srcRect/>
                  <a:stretch>
                    <a:fillRect/>
                  </a:stretch>
                </pic:blipFill>
                <pic:spPr bwMode="auto">
                  <a:xfrm>
                    <a:off x="0" y="0"/>
                    <a:ext cx="1907227" cy="962746"/>
                  </a:xfrm>
                  <a:prstGeom prst="rect">
                    <a:avLst/>
                  </a:prstGeom>
                  <a:noFill/>
                  <a:ln w="9525">
                    <a:noFill/>
                    <a:miter lim="800000"/>
                    <a:headEnd/>
                    <a:tailEnd/>
                  </a:ln>
                </pic:spPr>
              </pic:pic>
            </a:graphicData>
          </a:graphic>
        </wp:inline>
      </w:drawing>
    </w:r>
  </w:p>
  <w:p w:rsidR="00BA2D2C" w:rsidRPr="00EE591A" w:rsidRDefault="00BA2D2C" w:rsidP="007D369F">
    <w:pPr>
      <w:pStyle w:val="Sansinterligne"/>
      <w:jc w:val="center"/>
      <w:rPr>
        <w:b/>
        <w:color w:val="FF0000"/>
        <w:sz w:val="44"/>
        <w:szCs w:val="44"/>
      </w:rPr>
    </w:pPr>
    <w:r w:rsidRPr="00EE591A">
      <w:rPr>
        <w:b/>
        <w:color w:val="00B050"/>
        <w:sz w:val="44"/>
        <w:szCs w:val="44"/>
      </w:rPr>
      <w:t>Note sur la vente alimentaire</w:t>
    </w:r>
  </w:p>
  <w:p w:rsidR="00BA2D2C" w:rsidRPr="008154D6" w:rsidRDefault="00BA2D2C" w:rsidP="008154D6">
    <w:pPr>
      <w:pStyle w:val="Sansinterligne"/>
      <w:jc w:val="center"/>
      <w:rPr>
        <w:color w:val="FF0000"/>
        <w:sz w:val="32"/>
        <w:szCs w:val="32"/>
      </w:rPr>
    </w:pPr>
    <w:r w:rsidRPr="008154D6">
      <w:t>_____________</w:t>
    </w:r>
    <w:r>
      <w:t>_____________________________________________________________________</w:t>
    </w:r>
    <w:r w:rsidRPr="008154D6">
      <w:t>_____</w:t>
    </w:r>
  </w:p>
  <w:p w:rsidR="00BA2D2C" w:rsidRDefault="00BA2D2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24CF"/>
    <w:multiLevelType w:val="hybridMultilevel"/>
    <w:tmpl w:val="91CA6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7F5883"/>
    <w:multiLevelType w:val="hybridMultilevel"/>
    <w:tmpl w:val="9274F1E6"/>
    <w:lvl w:ilvl="0" w:tplc="93F821B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2E3D10E6"/>
    <w:multiLevelType w:val="hybridMultilevel"/>
    <w:tmpl w:val="19788240"/>
    <w:lvl w:ilvl="0" w:tplc="54C8F4A0">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FE04DC8"/>
    <w:multiLevelType w:val="hybridMultilevel"/>
    <w:tmpl w:val="48C29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F30DDB"/>
    <w:multiLevelType w:val="hybridMultilevel"/>
    <w:tmpl w:val="6E729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093478"/>
    <w:multiLevelType w:val="hybridMultilevel"/>
    <w:tmpl w:val="2868A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8F1D57"/>
    <w:multiLevelType w:val="hybridMultilevel"/>
    <w:tmpl w:val="FA1808E4"/>
    <w:lvl w:ilvl="0" w:tplc="717C23E8">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C4718C"/>
    <w:multiLevelType w:val="hybridMultilevel"/>
    <w:tmpl w:val="61F2207A"/>
    <w:lvl w:ilvl="0" w:tplc="2E9A1626">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EFD08B5"/>
    <w:multiLevelType w:val="hybridMultilevel"/>
    <w:tmpl w:val="89C84210"/>
    <w:lvl w:ilvl="0" w:tplc="AC0259E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5"/>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7386D"/>
    <w:rsid w:val="00045211"/>
    <w:rsid w:val="00086468"/>
    <w:rsid w:val="000A7B81"/>
    <w:rsid w:val="000C505B"/>
    <w:rsid w:val="000E430C"/>
    <w:rsid w:val="000F5181"/>
    <w:rsid w:val="001667F1"/>
    <w:rsid w:val="001D4D49"/>
    <w:rsid w:val="001F57F8"/>
    <w:rsid w:val="00210A8B"/>
    <w:rsid w:val="002231EE"/>
    <w:rsid w:val="002641A4"/>
    <w:rsid w:val="0027071E"/>
    <w:rsid w:val="002949F3"/>
    <w:rsid w:val="002D19E1"/>
    <w:rsid w:val="002D7DFD"/>
    <w:rsid w:val="002F11A6"/>
    <w:rsid w:val="00315CC6"/>
    <w:rsid w:val="00333A91"/>
    <w:rsid w:val="00365982"/>
    <w:rsid w:val="00393D66"/>
    <w:rsid w:val="003961CD"/>
    <w:rsid w:val="003B0EAF"/>
    <w:rsid w:val="00413B1A"/>
    <w:rsid w:val="00415B9D"/>
    <w:rsid w:val="00447E20"/>
    <w:rsid w:val="004A4088"/>
    <w:rsid w:val="004A448B"/>
    <w:rsid w:val="004C6C3F"/>
    <w:rsid w:val="004C6F59"/>
    <w:rsid w:val="004D06C5"/>
    <w:rsid w:val="004D4D3D"/>
    <w:rsid w:val="004F42C5"/>
    <w:rsid w:val="00583EA4"/>
    <w:rsid w:val="005928CB"/>
    <w:rsid w:val="00592DA9"/>
    <w:rsid w:val="00597EC1"/>
    <w:rsid w:val="005C16F9"/>
    <w:rsid w:val="005C356B"/>
    <w:rsid w:val="005C6F3E"/>
    <w:rsid w:val="005D61AF"/>
    <w:rsid w:val="005E610C"/>
    <w:rsid w:val="00660EA4"/>
    <w:rsid w:val="00696AC1"/>
    <w:rsid w:val="006C4DAD"/>
    <w:rsid w:val="006E3DC1"/>
    <w:rsid w:val="00742182"/>
    <w:rsid w:val="007549E3"/>
    <w:rsid w:val="00774137"/>
    <w:rsid w:val="00775D42"/>
    <w:rsid w:val="007871C0"/>
    <w:rsid w:val="007D369F"/>
    <w:rsid w:val="007E11D1"/>
    <w:rsid w:val="007E13C5"/>
    <w:rsid w:val="008154D6"/>
    <w:rsid w:val="00832756"/>
    <w:rsid w:val="00881CBA"/>
    <w:rsid w:val="00887BAB"/>
    <w:rsid w:val="008972DD"/>
    <w:rsid w:val="008B6E19"/>
    <w:rsid w:val="008C7546"/>
    <w:rsid w:val="0091098F"/>
    <w:rsid w:val="00925FA7"/>
    <w:rsid w:val="00967D66"/>
    <w:rsid w:val="0099114B"/>
    <w:rsid w:val="009C66FD"/>
    <w:rsid w:val="00A06B11"/>
    <w:rsid w:val="00A070E9"/>
    <w:rsid w:val="00A8588E"/>
    <w:rsid w:val="00AA7ABB"/>
    <w:rsid w:val="00AE1163"/>
    <w:rsid w:val="00AE1654"/>
    <w:rsid w:val="00AE567E"/>
    <w:rsid w:val="00B107FB"/>
    <w:rsid w:val="00B35ADF"/>
    <w:rsid w:val="00B42623"/>
    <w:rsid w:val="00B67D76"/>
    <w:rsid w:val="00BA2D2C"/>
    <w:rsid w:val="00BD0940"/>
    <w:rsid w:val="00C278BC"/>
    <w:rsid w:val="00C7386D"/>
    <w:rsid w:val="00C96A40"/>
    <w:rsid w:val="00CC301B"/>
    <w:rsid w:val="00D10035"/>
    <w:rsid w:val="00D45578"/>
    <w:rsid w:val="00D8483B"/>
    <w:rsid w:val="00DD5DF5"/>
    <w:rsid w:val="00E017D1"/>
    <w:rsid w:val="00E24147"/>
    <w:rsid w:val="00E432B6"/>
    <w:rsid w:val="00E56519"/>
    <w:rsid w:val="00E65091"/>
    <w:rsid w:val="00EA3358"/>
    <w:rsid w:val="00EE591A"/>
    <w:rsid w:val="00F20B00"/>
    <w:rsid w:val="00F45156"/>
    <w:rsid w:val="00F45CC3"/>
    <w:rsid w:val="00F51C45"/>
    <w:rsid w:val="00F92C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D6"/>
    <w:pPr>
      <w:spacing w:after="200" w:line="276" w:lineRule="auto"/>
    </w:pPr>
    <w:rPr>
      <w:lang w:eastAsia="en-US"/>
    </w:rPr>
  </w:style>
  <w:style w:type="paragraph" w:styleId="Titre1">
    <w:name w:val="heading 1"/>
    <w:basedOn w:val="Normal"/>
    <w:next w:val="Normal"/>
    <w:link w:val="Titre1Car"/>
    <w:uiPriority w:val="99"/>
    <w:qFormat/>
    <w:rsid w:val="00F45CC3"/>
    <w:pPr>
      <w:keepNext/>
      <w:keepLines/>
      <w:spacing w:before="480" w:after="240"/>
      <w:outlineLvl w:val="0"/>
    </w:pPr>
    <w:rPr>
      <w:rFonts w:ascii="Cambria" w:eastAsia="Times New Roman" w:hAnsi="Cambria"/>
      <w:b/>
      <w:bCs/>
      <w:color w:val="FF0000"/>
      <w:sz w:val="28"/>
      <w:szCs w:val="28"/>
    </w:rPr>
  </w:style>
  <w:style w:type="paragraph" w:styleId="Titre2">
    <w:name w:val="heading 2"/>
    <w:basedOn w:val="Normal"/>
    <w:next w:val="Normal"/>
    <w:link w:val="Titre2Car"/>
    <w:uiPriority w:val="99"/>
    <w:qFormat/>
    <w:rsid w:val="007549E3"/>
    <w:pPr>
      <w:keepNext/>
      <w:keepLines/>
      <w:spacing w:before="480" w:after="240"/>
      <w:outlineLvl w:val="1"/>
    </w:pPr>
    <w:rPr>
      <w:rFonts w:ascii="Cambria" w:eastAsia="Times New Roman" w:hAnsi="Cambria"/>
      <w:b/>
      <w:bCs/>
      <w:color w:val="00B050"/>
      <w:sz w:val="28"/>
      <w:szCs w:val="26"/>
    </w:rPr>
  </w:style>
  <w:style w:type="paragraph" w:styleId="Titre3">
    <w:name w:val="heading 3"/>
    <w:basedOn w:val="Normal"/>
    <w:next w:val="Normal"/>
    <w:link w:val="Titre3Car"/>
    <w:uiPriority w:val="99"/>
    <w:qFormat/>
    <w:rsid w:val="00696AC1"/>
    <w:pPr>
      <w:keepNext/>
      <w:keepLines/>
      <w:spacing w:before="480" w:after="240"/>
      <w:outlineLvl w:val="2"/>
    </w:pPr>
    <w:rPr>
      <w:rFonts w:ascii="Cambria" w:eastAsia="Times New Roman" w:hAnsi="Cambria"/>
      <w:b/>
      <w:bCs/>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45CC3"/>
    <w:rPr>
      <w:rFonts w:ascii="Cambria" w:hAnsi="Cambria" w:cs="Times New Roman"/>
      <w:b/>
      <w:bCs/>
      <w:color w:val="FF0000"/>
      <w:sz w:val="28"/>
      <w:szCs w:val="28"/>
    </w:rPr>
  </w:style>
  <w:style w:type="character" w:customStyle="1" w:styleId="Titre2Car">
    <w:name w:val="Titre 2 Car"/>
    <w:basedOn w:val="Policepardfaut"/>
    <w:link w:val="Titre2"/>
    <w:uiPriority w:val="99"/>
    <w:locked/>
    <w:rsid w:val="007549E3"/>
    <w:rPr>
      <w:rFonts w:ascii="Cambria" w:hAnsi="Cambria" w:cs="Times New Roman"/>
      <w:b/>
      <w:bCs/>
      <w:color w:val="00B050"/>
      <w:sz w:val="26"/>
      <w:szCs w:val="26"/>
    </w:rPr>
  </w:style>
  <w:style w:type="character" w:customStyle="1" w:styleId="Titre3Car">
    <w:name w:val="Titre 3 Car"/>
    <w:basedOn w:val="Policepardfaut"/>
    <w:link w:val="Titre3"/>
    <w:uiPriority w:val="99"/>
    <w:locked/>
    <w:rsid w:val="00696AC1"/>
    <w:rPr>
      <w:rFonts w:ascii="Cambria" w:hAnsi="Cambria" w:cs="Times New Roman"/>
      <w:b/>
      <w:bCs/>
      <w:color w:val="000000"/>
      <w:sz w:val="28"/>
    </w:rPr>
  </w:style>
  <w:style w:type="paragraph" w:styleId="Sansinterligne">
    <w:name w:val="No Spacing"/>
    <w:uiPriority w:val="99"/>
    <w:qFormat/>
    <w:rsid w:val="008154D6"/>
    <w:rPr>
      <w:lang w:eastAsia="en-US"/>
    </w:rPr>
  </w:style>
  <w:style w:type="paragraph" w:styleId="En-tte">
    <w:name w:val="header"/>
    <w:basedOn w:val="Normal"/>
    <w:link w:val="En-tteCar"/>
    <w:uiPriority w:val="99"/>
    <w:rsid w:val="008154D6"/>
    <w:pPr>
      <w:tabs>
        <w:tab w:val="center" w:pos="4536"/>
        <w:tab w:val="right" w:pos="9072"/>
      </w:tabs>
      <w:spacing w:after="0" w:line="240" w:lineRule="auto"/>
    </w:pPr>
  </w:style>
  <w:style w:type="character" w:customStyle="1" w:styleId="En-tteCar">
    <w:name w:val="En-tête Car"/>
    <w:basedOn w:val="Policepardfaut"/>
    <w:link w:val="En-tte"/>
    <w:uiPriority w:val="99"/>
    <w:locked/>
    <w:rsid w:val="008154D6"/>
    <w:rPr>
      <w:rFonts w:cs="Times New Roman"/>
    </w:rPr>
  </w:style>
  <w:style w:type="paragraph" w:styleId="Pieddepage">
    <w:name w:val="footer"/>
    <w:basedOn w:val="Normal"/>
    <w:link w:val="PieddepageCar"/>
    <w:uiPriority w:val="99"/>
    <w:rsid w:val="008154D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154D6"/>
    <w:rPr>
      <w:rFonts w:cs="Times New Roman"/>
    </w:rPr>
  </w:style>
  <w:style w:type="paragraph" w:styleId="Textedebulles">
    <w:name w:val="Balloon Text"/>
    <w:basedOn w:val="Normal"/>
    <w:link w:val="TextedebullesCar"/>
    <w:uiPriority w:val="99"/>
    <w:semiHidden/>
    <w:rsid w:val="00447E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47E20"/>
    <w:rPr>
      <w:rFonts w:ascii="Tahoma" w:hAnsi="Tahoma" w:cs="Tahoma"/>
      <w:sz w:val="16"/>
      <w:szCs w:val="16"/>
    </w:rPr>
  </w:style>
  <w:style w:type="paragraph" w:styleId="NormalWeb">
    <w:name w:val="Normal (Web)"/>
    <w:basedOn w:val="Normal"/>
    <w:uiPriority w:val="99"/>
    <w:semiHidden/>
    <w:rsid w:val="0077413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locked/>
    <w:rsid w:val="003961CD"/>
    <w:rPr>
      <w:rFonts w:cs="Times New Roman"/>
      <w:b/>
      <w:bCs/>
    </w:rPr>
  </w:style>
  <w:style w:type="character" w:styleId="Lienhypertexte">
    <w:name w:val="Hyperlink"/>
    <w:basedOn w:val="Policepardfaut"/>
    <w:uiPriority w:val="99"/>
    <w:unhideWhenUsed/>
    <w:rsid w:val="001F5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D6"/>
    <w:pPr>
      <w:spacing w:after="200" w:line="276" w:lineRule="auto"/>
    </w:pPr>
    <w:rPr>
      <w:lang w:eastAsia="en-US"/>
    </w:rPr>
  </w:style>
  <w:style w:type="paragraph" w:styleId="Titre1">
    <w:name w:val="heading 1"/>
    <w:basedOn w:val="Normal"/>
    <w:next w:val="Normal"/>
    <w:link w:val="Titre1Car"/>
    <w:uiPriority w:val="99"/>
    <w:qFormat/>
    <w:rsid w:val="00F45CC3"/>
    <w:pPr>
      <w:keepNext/>
      <w:keepLines/>
      <w:spacing w:before="480" w:after="240"/>
      <w:outlineLvl w:val="0"/>
    </w:pPr>
    <w:rPr>
      <w:rFonts w:ascii="Cambria" w:eastAsia="Times New Roman" w:hAnsi="Cambria"/>
      <w:b/>
      <w:bCs/>
      <w:color w:val="FF0000"/>
      <w:sz w:val="28"/>
      <w:szCs w:val="28"/>
    </w:rPr>
  </w:style>
  <w:style w:type="paragraph" w:styleId="Titre2">
    <w:name w:val="heading 2"/>
    <w:basedOn w:val="Normal"/>
    <w:next w:val="Normal"/>
    <w:link w:val="Titre2Car"/>
    <w:uiPriority w:val="99"/>
    <w:qFormat/>
    <w:rsid w:val="007549E3"/>
    <w:pPr>
      <w:keepNext/>
      <w:keepLines/>
      <w:spacing w:before="480" w:after="240"/>
      <w:outlineLvl w:val="1"/>
    </w:pPr>
    <w:rPr>
      <w:rFonts w:ascii="Cambria" w:eastAsia="Times New Roman" w:hAnsi="Cambria"/>
      <w:b/>
      <w:bCs/>
      <w:color w:val="00B050"/>
      <w:sz w:val="28"/>
      <w:szCs w:val="26"/>
    </w:rPr>
  </w:style>
  <w:style w:type="paragraph" w:styleId="Titre3">
    <w:name w:val="heading 3"/>
    <w:basedOn w:val="Normal"/>
    <w:next w:val="Normal"/>
    <w:link w:val="Titre3Car"/>
    <w:uiPriority w:val="99"/>
    <w:qFormat/>
    <w:rsid w:val="00696AC1"/>
    <w:pPr>
      <w:keepNext/>
      <w:keepLines/>
      <w:spacing w:before="480" w:after="240"/>
      <w:outlineLvl w:val="2"/>
    </w:pPr>
    <w:rPr>
      <w:rFonts w:ascii="Cambria" w:eastAsia="Times New Roman" w:hAnsi="Cambria"/>
      <w:b/>
      <w:bCs/>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45CC3"/>
    <w:rPr>
      <w:rFonts w:ascii="Cambria" w:hAnsi="Cambria" w:cs="Times New Roman"/>
      <w:b/>
      <w:bCs/>
      <w:color w:val="FF0000"/>
      <w:sz w:val="28"/>
      <w:szCs w:val="28"/>
    </w:rPr>
  </w:style>
  <w:style w:type="character" w:customStyle="1" w:styleId="Titre2Car">
    <w:name w:val="Titre 2 Car"/>
    <w:basedOn w:val="Policepardfaut"/>
    <w:link w:val="Titre2"/>
    <w:uiPriority w:val="99"/>
    <w:locked/>
    <w:rsid w:val="007549E3"/>
    <w:rPr>
      <w:rFonts w:ascii="Cambria" w:hAnsi="Cambria" w:cs="Times New Roman"/>
      <w:b/>
      <w:bCs/>
      <w:color w:val="00B050"/>
      <w:sz w:val="26"/>
      <w:szCs w:val="26"/>
    </w:rPr>
  </w:style>
  <w:style w:type="character" w:customStyle="1" w:styleId="Titre3Car">
    <w:name w:val="Titre 3 Car"/>
    <w:basedOn w:val="Policepardfaut"/>
    <w:link w:val="Titre3"/>
    <w:uiPriority w:val="99"/>
    <w:locked/>
    <w:rsid w:val="00696AC1"/>
    <w:rPr>
      <w:rFonts w:ascii="Cambria" w:hAnsi="Cambria" w:cs="Times New Roman"/>
      <w:b/>
      <w:bCs/>
      <w:color w:val="000000"/>
      <w:sz w:val="28"/>
    </w:rPr>
  </w:style>
  <w:style w:type="paragraph" w:styleId="Sansinterligne">
    <w:name w:val="No Spacing"/>
    <w:uiPriority w:val="99"/>
    <w:qFormat/>
    <w:rsid w:val="008154D6"/>
    <w:rPr>
      <w:lang w:eastAsia="en-US"/>
    </w:rPr>
  </w:style>
  <w:style w:type="paragraph" w:styleId="En-tte">
    <w:name w:val="header"/>
    <w:basedOn w:val="Normal"/>
    <w:link w:val="En-tteCar"/>
    <w:uiPriority w:val="99"/>
    <w:rsid w:val="008154D6"/>
    <w:pPr>
      <w:tabs>
        <w:tab w:val="center" w:pos="4536"/>
        <w:tab w:val="right" w:pos="9072"/>
      </w:tabs>
      <w:spacing w:after="0" w:line="240" w:lineRule="auto"/>
    </w:pPr>
  </w:style>
  <w:style w:type="character" w:customStyle="1" w:styleId="En-tteCar">
    <w:name w:val="En-tête Car"/>
    <w:basedOn w:val="Policepardfaut"/>
    <w:link w:val="En-tte"/>
    <w:uiPriority w:val="99"/>
    <w:locked/>
    <w:rsid w:val="008154D6"/>
    <w:rPr>
      <w:rFonts w:cs="Times New Roman"/>
    </w:rPr>
  </w:style>
  <w:style w:type="paragraph" w:styleId="Pieddepage">
    <w:name w:val="footer"/>
    <w:basedOn w:val="Normal"/>
    <w:link w:val="PieddepageCar"/>
    <w:uiPriority w:val="99"/>
    <w:rsid w:val="008154D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154D6"/>
    <w:rPr>
      <w:rFonts w:cs="Times New Roman"/>
    </w:rPr>
  </w:style>
  <w:style w:type="paragraph" w:styleId="Textedebulles">
    <w:name w:val="Balloon Text"/>
    <w:basedOn w:val="Normal"/>
    <w:link w:val="TextedebullesCar"/>
    <w:uiPriority w:val="99"/>
    <w:semiHidden/>
    <w:rsid w:val="00447E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47E20"/>
    <w:rPr>
      <w:rFonts w:ascii="Tahoma" w:hAnsi="Tahoma" w:cs="Tahoma"/>
      <w:sz w:val="16"/>
      <w:szCs w:val="16"/>
    </w:rPr>
  </w:style>
  <w:style w:type="paragraph" w:styleId="NormalWeb">
    <w:name w:val="Normal (Web)"/>
    <w:basedOn w:val="Normal"/>
    <w:uiPriority w:val="99"/>
    <w:semiHidden/>
    <w:rsid w:val="0077413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locked/>
    <w:rsid w:val="003961CD"/>
    <w:rPr>
      <w:rFonts w:cs="Times New Roman"/>
      <w:b/>
      <w:bCs/>
    </w:rPr>
  </w:style>
</w:styles>
</file>

<file path=word/webSettings.xml><?xml version="1.0" encoding="utf-8"?>
<w:webSettings xmlns:r="http://schemas.openxmlformats.org/officeDocument/2006/relationships" xmlns:w="http://schemas.openxmlformats.org/wordprocessingml/2006/main">
  <w:divs>
    <w:div w:id="358627608">
      <w:marLeft w:val="0"/>
      <w:marRight w:val="0"/>
      <w:marTop w:val="0"/>
      <w:marBottom w:val="0"/>
      <w:divBdr>
        <w:top w:val="none" w:sz="0" w:space="0" w:color="auto"/>
        <w:left w:val="none" w:sz="0" w:space="0" w:color="auto"/>
        <w:bottom w:val="none" w:sz="0" w:space="0" w:color="auto"/>
        <w:right w:val="none" w:sz="0" w:space="0" w:color="auto"/>
      </w:divBdr>
      <w:divsChild>
        <w:div w:id="358627602">
          <w:marLeft w:val="0"/>
          <w:marRight w:val="0"/>
          <w:marTop w:val="0"/>
          <w:marBottom w:val="0"/>
          <w:divBdr>
            <w:top w:val="none" w:sz="0" w:space="0" w:color="auto"/>
            <w:left w:val="none" w:sz="0" w:space="0" w:color="auto"/>
            <w:bottom w:val="none" w:sz="0" w:space="0" w:color="auto"/>
            <w:right w:val="none" w:sz="0" w:space="0" w:color="auto"/>
          </w:divBdr>
        </w:div>
        <w:div w:id="358627604">
          <w:marLeft w:val="0"/>
          <w:marRight w:val="0"/>
          <w:marTop w:val="0"/>
          <w:marBottom w:val="0"/>
          <w:divBdr>
            <w:top w:val="none" w:sz="0" w:space="0" w:color="auto"/>
            <w:left w:val="none" w:sz="0" w:space="0" w:color="auto"/>
            <w:bottom w:val="none" w:sz="0" w:space="0" w:color="auto"/>
            <w:right w:val="none" w:sz="0" w:space="0" w:color="auto"/>
          </w:divBdr>
        </w:div>
        <w:div w:id="358627605">
          <w:marLeft w:val="0"/>
          <w:marRight w:val="0"/>
          <w:marTop w:val="0"/>
          <w:marBottom w:val="0"/>
          <w:divBdr>
            <w:top w:val="none" w:sz="0" w:space="0" w:color="auto"/>
            <w:left w:val="none" w:sz="0" w:space="0" w:color="auto"/>
            <w:bottom w:val="none" w:sz="0" w:space="0" w:color="auto"/>
            <w:right w:val="none" w:sz="0" w:space="0" w:color="auto"/>
          </w:divBdr>
        </w:div>
        <w:div w:id="358627606">
          <w:marLeft w:val="0"/>
          <w:marRight w:val="0"/>
          <w:marTop w:val="0"/>
          <w:marBottom w:val="0"/>
          <w:divBdr>
            <w:top w:val="none" w:sz="0" w:space="0" w:color="auto"/>
            <w:left w:val="none" w:sz="0" w:space="0" w:color="auto"/>
            <w:bottom w:val="none" w:sz="0" w:space="0" w:color="auto"/>
            <w:right w:val="none" w:sz="0" w:space="0" w:color="auto"/>
          </w:divBdr>
        </w:div>
        <w:div w:id="358627607">
          <w:marLeft w:val="0"/>
          <w:marRight w:val="0"/>
          <w:marTop w:val="0"/>
          <w:marBottom w:val="0"/>
          <w:divBdr>
            <w:top w:val="none" w:sz="0" w:space="0" w:color="auto"/>
            <w:left w:val="none" w:sz="0" w:space="0" w:color="auto"/>
            <w:bottom w:val="none" w:sz="0" w:space="0" w:color="auto"/>
            <w:right w:val="none" w:sz="0" w:space="0" w:color="auto"/>
          </w:divBdr>
        </w:div>
        <w:div w:id="358627614">
          <w:marLeft w:val="0"/>
          <w:marRight w:val="0"/>
          <w:marTop w:val="0"/>
          <w:marBottom w:val="0"/>
          <w:divBdr>
            <w:top w:val="none" w:sz="0" w:space="0" w:color="auto"/>
            <w:left w:val="none" w:sz="0" w:space="0" w:color="auto"/>
            <w:bottom w:val="none" w:sz="0" w:space="0" w:color="auto"/>
            <w:right w:val="none" w:sz="0" w:space="0" w:color="auto"/>
          </w:divBdr>
        </w:div>
        <w:div w:id="358627615">
          <w:marLeft w:val="0"/>
          <w:marRight w:val="0"/>
          <w:marTop w:val="0"/>
          <w:marBottom w:val="0"/>
          <w:divBdr>
            <w:top w:val="none" w:sz="0" w:space="0" w:color="auto"/>
            <w:left w:val="none" w:sz="0" w:space="0" w:color="auto"/>
            <w:bottom w:val="none" w:sz="0" w:space="0" w:color="auto"/>
            <w:right w:val="none" w:sz="0" w:space="0" w:color="auto"/>
          </w:divBdr>
        </w:div>
        <w:div w:id="358627616">
          <w:marLeft w:val="0"/>
          <w:marRight w:val="0"/>
          <w:marTop w:val="0"/>
          <w:marBottom w:val="0"/>
          <w:divBdr>
            <w:top w:val="none" w:sz="0" w:space="0" w:color="auto"/>
            <w:left w:val="none" w:sz="0" w:space="0" w:color="auto"/>
            <w:bottom w:val="none" w:sz="0" w:space="0" w:color="auto"/>
            <w:right w:val="none" w:sz="0" w:space="0" w:color="auto"/>
          </w:divBdr>
        </w:div>
        <w:div w:id="358627617">
          <w:marLeft w:val="0"/>
          <w:marRight w:val="0"/>
          <w:marTop w:val="0"/>
          <w:marBottom w:val="0"/>
          <w:divBdr>
            <w:top w:val="none" w:sz="0" w:space="0" w:color="auto"/>
            <w:left w:val="none" w:sz="0" w:space="0" w:color="auto"/>
            <w:bottom w:val="none" w:sz="0" w:space="0" w:color="auto"/>
            <w:right w:val="none" w:sz="0" w:space="0" w:color="auto"/>
          </w:divBdr>
        </w:div>
        <w:div w:id="358627620">
          <w:marLeft w:val="0"/>
          <w:marRight w:val="0"/>
          <w:marTop w:val="0"/>
          <w:marBottom w:val="0"/>
          <w:divBdr>
            <w:top w:val="none" w:sz="0" w:space="0" w:color="auto"/>
            <w:left w:val="none" w:sz="0" w:space="0" w:color="auto"/>
            <w:bottom w:val="none" w:sz="0" w:space="0" w:color="auto"/>
            <w:right w:val="none" w:sz="0" w:space="0" w:color="auto"/>
          </w:divBdr>
        </w:div>
      </w:divsChild>
    </w:div>
    <w:div w:id="358627610">
      <w:marLeft w:val="0"/>
      <w:marRight w:val="0"/>
      <w:marTop w:val="0"/>
      <w:marBottom w:val="0"/>
      <w:divBdr>
        <w:top w:val="none" w:sz="0" w:space="0" w:color="auto"/>
        <w:left w:val="none" w:sz="0" w:space="0" w:color="auto"/>
        <w:bottom w:val="none" w:sz="0" w:space="0" w:color="auto"/>
        <w:right w:val="none" w:sz="0" w:space="0" w:color="auto"/>
      </w:divBdr>
      <w:divsChild>
        <w:div w:id="358627611">
          <w:marLeft w:val="0"/>
          <w:marRight w:val="0"/>
          <w:marTop w:val="0"/>
          <w:marBottom w:val="0"/>
          <w:divBdr>
            <w:top w:val="none" w:sz="0" w:space="0" w:color="auto"/>
            <w:left w:val="none" w:sz="0" w:space="0" w:color="auto"/>
            <w:bottom w:val="none" w:sz="0" w:space="0" w:color="auto"/>
            <w:right w:val="none" w:sz="0" w:space="0" w:color="auto"/>
          </w:divBdr>
        </w:div>
        <w:div w:id="358627619">
          <w:marLeft w:val="0"/>
          <w:marRight w:val="0"/>
          <w:marTop w:val="0"/>
          <w:marBottom w:val="0"/>
          <w:divBdr>
            <w:top w:val="none" w:sz="0" w:space="0" w:color="auto"/>
            <w:left w:val="none" w:sz="0" w:space="0" w:color="auto"/>
            <w:bottom w:val="none" w:sz="0" w:space="0" w:color="auto"/>
            <w:right w:val="none" w:sz="0" w:space="0" w:color="auto"/>
          </w:divBdr>
        </w:div>
      </w:divsChild>
    </w:div>
    <w:div w:id="358627612">
      <w:marLeft w:val="0"/>
      <w:marRight w:val="0"/>
      <w:marTop w:val="0"/>
      <w:marBottom w:val="0"/>
      <w:divBdr>
        <w:top w:val="none" w:sz="0" w:space="0" w:color="auto"/>
        <w:left w:val="none" w:sz="0" w:space="0" w:color="auto"/>
        <w:bottom w:val="none" w:sz="0" w:space="0" w:color="auto"/>
        <w:right w:val="none" w:sz="0" w:space="0" w:color="auto"/>
      </w:divBdr>
    </w:div>
    <w:div w:id="358627618">
      <w:marLeft w:val="0"/>
      <w:marRight w:val="0"/>
      <w:marTop w:val="0"/>
      <w:marBottom w:val="0"/>
      <w:divBdr>
        <w:top w:val="none" w:sz="0" w:space="0" w:color="auto"/>
        <w:left w:val="none" w:sz="0" w:space="0" w:color="auto"/>
        <w:bottom w:val="none" w:sz="0" w:space="0" w:color="auto"/>
        <w:right w:val="none" w:sz="0" w:space="0" w:color="auto"/>
      </w:divBdr>
      <w:divsChild>
        <w:div w:id="358627603">
          <w:marLeft w:val="0"/>
          <w:marRight w:val="0"/>
          <w:marTop w:val="0"/>
          <w:marBottom w:val="0"/>
          <w:divBdr>
            <w:top w:val="none" w:sz="0" w:space="0" w:color="auto"/>
            <w:left w:val="none" w:sz="0" w:space="0" w:color="auto"/>
            <w:bottom w:val="none" w:sz="0" w:space="0" w:color="auto"/>
            <w:right w:val="none" w:sz="0" w:space="0" w:color="auto"/>
          </w:divBdr>
        </w:div>
        <w:div w:id="358627609">
          <w:marLeft w:val="0"/>
          <w:marRight w:val="0"/>
          <w:marTop w:val="0"/>
          <w:marBottom w:val="0"/>
          <w:divBdr>
            <w:top w:val="none" w:sz="0" w:space="0" w:color="auto"/>
            <w:left w:val="none" w:sz="0" w:space="0" w:color="auto"/>
            <w:bottom w:val="none" w:sz="0" w:space="0" w:color="auto"/>
            <w:right w:val="none" w:sz="0" w:space="0" w:color="auto"/>
          </w:divBdr>
        </w:div>
        <w:div w:id="35862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vsq.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650</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Pour récolter des fonds ou pour organiser un événement festif, la vente de produits alimentaires est un moyen très attractif, mais qui s’avère souvent dangereux en cas de non-respect des règles d’hygiène alimentaire</vt:lpstr>
    </vt:vector>
  </TitlesOfParts>
  <Company>UVSQ</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récolter des fonds ou pour organiser un événement festif, la vente de produits alimentaires est un moyen très attractif, mais qui s’avère souvent dangereux en cas de non-respect des règles d’hygiène alimentaire</dc:title>
  <dc:creator>Frederic Cordevant</dc:creator>
  <cp:lastModifiedBy>Carine Nivet</cp:lastModifiedBy>
  <cp:revision>10</cp:revision>
  <cp:lastPrinted>2015-07-06T14:04:00Z</cp:lastPrinted>
  <dcterms:created xsi:type="dcterms:W3CDTF">2015-06-25T09:33:00Z</dcterms:created>
  <dcterms:modified xsi:type="dcterms:W3CDTF">2015-07-10T13:03:00Z</dcterms:modified>
</cp:coreProperties>
</file>